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6138" w14:textId="592F81F9" w:rsidR="00034CFF" w:rsidRPr="008E4666" w:rsidRDefault="00531255" w:rsidP="00F52B70">
      <w:pPr>
        <w:jc w:val="center"/>
        <w:rPr>
          <w:b/>
          <w:bCs/>
          <w:sz w:val="28"/>
          <w:szCs w:val="28"/>
          <w:lang w:val="uk-UA"/>
        </w:rPr>
      </w:pPr>
      <w:r w:rsidRPr="00531255">
        <w:rPr>
          <w:b/>
          <w:bCs/>
          <w:sz w:val="28"/>
          <w:szCs w:val="28"/>
          <w:lang w:val="uk-UA"/>
        </w:rPr>
        <w:t xml:space="preserve">Ортопедія </w:t>
      </w:r>
      <w:r>
        <w:rPr>
          <w:b/>
          <w:bCs/>
          <w:sz w:val="28"/>
          <w:szCs w:val="28"/>
          <w:lang w:val="uk-UA"/>
        </w:rPr>
        <w:t>і</w:t>
      </w:r>
      <w:r w:rsidRPr="00531255">
        <w:rPr>
          <w:b/>
          <w:bCs/>
          <w:sz w:val="28"/>
          <w:szCs w:val="28"/>
          <w:lang w:val="uk-UA"/>
        </w:rPr>
        <w:t xml:space="preserve"> травматологія</w:t>
      </w:r>
    </w:p>
    <w:p w14:paraId="38E07DD1" w14:textId="57C9A9BA" w:rsidR="00E573EE" w:rsidRPr="00A62B3C" w:rsidRDefault="00E573EE" w:rsidP="005117AF">
      <w:pPr>
        <w:jc w:val="center"/>
        <w:rPr>
          <w:sz w:val="28"/>
          <w:szCs w:val="28"/>
          <w:lang w:val="uk-UA"/>
        </w:rPr>
      </w:pPr>
    </w:p>
    <w:p w14:paraId="6E81399B" w14:textId="77777777" w:rsidR="00D30BFB" w:rsidRPr="00A62B3C" w:rsidRDefault="00D30BFB" w:rsidP="005117AF">
      <w:pPr>
        <w:jc w:val="center"/>
        <w:rPr>
          <w:sz w:val="28"/>
          <w:szCs w:val="28"/>
          <w:lang w:val="uk-UA"/>
        </w:rPr>
      </w:pPr>
    </w:p>
    <w:p w14:paraId="28DF84AB" w14:textId="1FF77E31" w:rsidR="00A83738" w:rsidRPr="009B2DE1" w:rsidRDefault="008E4666" w:rsidP="00603BAC">
      <w:pPr>
        <w:rPr>
          <w:lang w:val="uk-UA"/>
        </w:rPr>
      </w:pPr>
      <w:r w:rsidRPr="008E4666">
        <w:rPr>
          <w:lang w:val="uk-UA"/>
        </w:rPr>
        <w:t>УДК</w:t>
      </w:r>
      <w:r>
        <w:rPr>
          <w:lang w:val="uk-UA"/>
        </w:rPr>
        <w:t>:</w:t>
      </w:r>
      <w:r w:rsidRPr="008E4666">
        <w:rPr>
          <w:lang w:val="uk-UA"/>
        </w:rPr>
        <w:t xml:space="preserve"> </w:t>
      </w:r>
      <w:r w:rsidR="00896F53" w:rsidRPr="00896F53">
        <w:rPr>
          <w:lang w:val="uk-UA"/>
        </w:rPr>
        <w:t>616.72-002.5:616-053.2:616.398:616-091</w:t>
      </w:r>
    </w:p>
    <w:p w14:paraId="334633A9" w14:textId="77777777" w:rsidR="00603BAC" w:rsidRPr="00A62B3C" w:rsidRDefault="00603BAC" w:rsidP="00603BAC">
      <w:pPr>
        <w:jc w:val="center"/>
        <w:rPr>
          <w:lang w:val="uk-UA"/>
        </w:rPr>
      </w:pPr>
    </w:p>
    <w:p w14:paraId="3476A834" w14:textId="77777777" w:rsidR="00896F53" w:rsidRDefault="00896F53" w:rsidP="00FE652A">
      <w:pPr>
        <w:jc w:val="center"/>
        <w:rPr>
          <w:b/>
          <w:sz w:val="28"/>
          <w:szCs w:val="28"/>
          <w:lang w:val="uk-UA"/>
        </w:rPr>
      </w:pPr>
      <w:r w:rsidRPr="00896F53">
        <w:rPr>
          <w:b/>
          <w:sz w:val="28"/>
          <w:szCs w:val="28"/>
          <w:lang w:val="uk-UA"/>
        </w:rPr>
        <w:t xml:space="preserve">АЛГОРИТМ ВЕДЕННЯ ХВОРИХ </w:t>
      </w:r>
    </w:p>
    <w:p w14:paraId="53467806" w14:textId="77777777" w:rsidR="00896F53" w:rsidRDefault="00896F53" w:rsidP="00FE652A">
      <w:pPr>
        <w:jc w:val="center"/>
        <w:rPr>
          <w:b/>
          <w:sz w:val="28"/>
          <w:szCs w:val="28"/>
          <w:lang w:val="uk-UA"/>
        </w:rPr>
      </w:pPr>
      <w:r w:rsidRPr="00896F53">
        <w:rPr>
          <w:b/>
          <w:sz w:val="28"/>
          <w:szCs w:val="28"/>
          <w:lang w:val="uk-UA"/>
        </w:rPr>
        <w:t>НА АРТРОЗ КОЛІННОГО СУГЛОБА СТАРШИХ ВІКОВИХ ГРУП З</w:t>
      </w:r>
      <w:r>
        <w:rPr>
          <w:b/>
          <w:sz w:val="28"/>
          <w:szCs w:val="28"/>
          <w:lang w:val="en-US"/>
        </w:rPr>
        <w:t> </w:t>
      </w:r>
      <w:r w:rsidRPr="00896F53">
        <w:rPr>
          <w:b/>
          <w:sz w:val="28"/>
          <w:szCs w:val="28"/>
          <w:lang w:val="uk-UA"/>
        </w:rPr>
        <w:t xml:space="preserve">НАДЛИШКОВОЮ ВАГОЮ </w:t>
      </w:r>
    </w:p>
    <w:p w14:paraId="01E258E4" w14:textId="4DEAAA57" w:rsidR="00FE652A" w:rsidRDefault="00896F53" w:rsidP="00FE652A">
      <w:pPr>
        <w:jc w:val="center"/>
        <w:rPr>
          <w:b/>
          <w:sz w:val="28"/>
          <w:szCs w:val="28"/>
          <w:lang w:val="uk-UA"/>
        </w:rPr>
      </w:pPr>
      <w:r w:rsidRPr="00896F53">
        <w:rPr>
          <w:b/>
          <w:sz w:val="28"/>
          <w:szCs w:val="28"/>
          <w:lang w:val="uk-UA"/>
        </w:rPr>
        <w:t xml:space="preserve">В УМОВАХ </w:t>
      </w:r>
      <w:r w:rsidR="00C57A12">
        <w:rPr>
          <w:b/>
          <w:sz w:val="28"/>
          <w:szCs w:val="28"/>
          <w:lang w:val="uk-UA"/>
        </w:rPr>
        <w:t>ВОЄНН</w:t>
      </w:r>
      <w:r w:rsidRPr="00896F53">
        <w:rPr>
          <w:b/>
          <w:sz w:val="28"/>
          <w:szCs w:val="28"/>
          <w:lang w:val="uk-UA"/>
        </w:rPr>
        <w:t>ОГО СТАНУ</w:t>
      </w:r>
      <w:r w:rsidRPr="00531255">
        <w:rPr>
          <w:b/>
          <w:sz w:val="28"/>
          <w:szCs w:val="28"/>
          <w:lang w:val="uk-UA"/>
        </w:rPr>
        <w:t xml:space="preserve"> </w:t>
      </w:r>
    </w:p>
    <w:p w14:paraId="33A75105" w14:textId="77777777" w:rsidR="004E4332" w:rsidRPr="00A62B3C" w:rsidRDefault="004E4332" w:rsidP="0075334F">
      <w:pPr>
        <w:jc w:val="center"/>
        <w:rPr>
          <w:bCs/>
          <w:lang w:val="uk-UA"/>
        </w:rPr>
      </w:pPr>
    </w:p>
    <w:p w14:paraId="2F20D60E" w14:textId="77777777" w:rsidR="00896F53" w:rsidRDefault="00896F53" w:rsidP="00851614">
      <w:pPr>
        <w:jc w:val="center"/>
        <w:rPr>
          <w:b/>
          <w:bCs/>
          <w:i/>
          <w:iCs/>
          <w:sz w:val="28"/>
          <w:szCs w:val="28"/>
          <w:lang w:val="uk-UA"/>
        </w:rPr>
      </w:pPr>
      <w:r w:rsidRPr="00896F53">
        <w:rPr>
          <w:b/>
          <w:bCs/>
          <w:i/>
          <w:iCs/>
          <w:sz w:val="28"/>
          <w:szCs w:val="28"/>
          <w:lang w:val="uk-UA"/>
        </w:rPr>
        <w:t xml:space="preserve">Березка М.І., Григорук В.В., </w:t>
      </w:r>
      <w:proofErr w:type="spellStart"/>
      <w:r w:rsidRPr="00896F53">
        <w:rPr>
          <w:b/>
          <w:bCs/>
          <w:i/>
          <w:iCs/>
          <w:sz w:val="28"/>
          <w:szCs w:val="28"/>
          <w:lang w:val="uk-UA"/>
        </w:rPr>
        <w:t>Давіденко</w:t>
      </w:r>
      <w:proofErr w:type="spellEnd"/>
      <w:r w:rsidRPr="00896F53">
        <w:rPr>
          <w:b/>
          <w:bCs/>
          <w:i/>
          <w:iCs/>
          <w:sz w:val="28"/>
          <w:szCs w:val="28"/>
          <w:lang w:val="uk-UA"/>
        </w:rPr>
        <w:t xml:space="preserve"> Д.А.</w:t>
      </w:r>
    </w:p>
    <w:p w14:paraId="2A8E923E" w14:textId="09EB9E34" w:rsidR="004E4332" w:rsidRPr="001E7826" w:rsidRDefault="00531255" w:rsidP="00851614">
      <w:pPr>
        <w:jc w:val="center"/>
        <w:rPr>
          <w:i/>
          <w:iCs/>
          <w:lang w:val="uk-UA"/>
        </w:rPr>
      </w:pPr>
      <w:r w:rsidRPr="00531255">
        <w:rPr>
          <w:i/>
          <w:iCs/>
          <w:lang w:val="uk-UA"/>
        </w:rPr>
        <w:t>Харківський національний медичний університет, Харків, Україна</w:t>
      </w:r>
    </w:p>
    <w:p w14:paraId="69244815" w14:textId="77777777" w:rsidR="001E7826" w:rsidRPr="00070EF5" w:rsidRDefault="001E7826" w:rsidP="002D538E">
      <w:pPr>
        <w:jc w:val="center"/>
        <w:rPr>
          <w:i/>
          <w:iCs/>
          <w:sz w:val="20"/>
          <w:szCs w:val="20"/>
          <w:lang w:val="uk-UA"/>
        </w:rPr>
      </w:pPr>
    </w:p>
    <w:p w14:paraId="1425C022" w14:textId="3B3AFC18" w:rsidR="0075334F" w:rsidRPr="001E7826" w:rsidRDefault="00896F53" w:rsidP="00701A95">
      <w:pPr>
        <w:ind w:firstLine="284"/>
        <w:jc w:val="both"/>
        <w:rPr>
          <w:bCs/>
          <w:lang w:val="uk-UA"/>
        </w:rPr>
      </w:pPr>
      <w:r w:rsidRPr="00896F53">
        <w:rPr>
          <w:bCs/>
          <w:lang w:val="uk-UA"/>
        </w:rPr>
        <w:t xml:space="preserve">Надання медичної допомоги цивільному населенню в умовах </w:t>
      </w:r>
      <w:r w:rsidR="002C1786">
        <w:rPr>
          <w:bCs/>
          <w:lang w:val="uk-UA"/>
        </w:rPr>
        <w:t>воєнн</w:t>
      </w:r>
      <w:r w:rsidRPr="00896F53">
        <w:rPr>
          <w:bCs/>
          <w:lang w:val="uk-UA"/>
        </w:rPr>
        <w:t xml:space="preserve">ого стану зазнало суттєвих змін через переорієнтування на ургентну допомогу, нестачу лікарів поліклінічного спрямування та труднощі доступу до них, обов’язкове отримання електронного </w:t>
      </w:r>
      <w:r w:rsidRPr="00896F53">
        <w:rPr>
          <w:bCs/>
          <w:spacing w:val="4"/>
          <w:lang w:val="uk-UA"/>
        </w:rPr>
        <w:t xml:space="preserve">направлення від сімейного лікаря, руйнування лікарень, труднощі з логістикою, </w:t>
      </w:r>
      <w:r w:rsidRPr="00896F53">
        <w:rPr>
          <w:bCs/>
          <w:lang w:val="uk-UA"/>
        </w:rPr>
        <w:t xml:space="preserve">функціональні обмеження хворих щодо можливості самостійно пересуватись та очікування довготривалого, іноді кількаденного обстеження, психологічний стан хворих, брак коштів. У структурі населення України спостерігалось відносне збільшення відсотку хворих старших вікових груп через еміграцію працездатного населення та дітей, загибель чоловіків та жінок, як військових так і цивільних, переважно працездатного віку, зменшення показників народжуваності, що зумовило збільшення тягаря хронічної патології, зростання показників інвалідності від патології опорно-рухової системи. Додатково вимушена гіподинамія та обмеження збалансованого харчування з акцентом на вживання їжі з великим вмістом вуглеводів, постійний страх загинути зумовили збільшення кількості людей з надмірною вагою чи ожирінням. Це додатково ускладнило перебіг хронічних захворювань загалом та </w:t>
      </w:r>
      <w:proofErr w:type="spellStart"/>
      <w:r w:rsidRPr="00896F53">
        <w:rPr>
          <w:bCs/>
          <w:lang w:val="uk-UA"/>
        </w:rPr>
        <w:t>гонартрозу</w:t>
      </w:r>
      <w:proofErr w:type="spellEnd"/>
      <w:r w:rsidRPr="00896F53">
        <w:rPr>
          <w:bCs/>
          <w:lang w:val="uk-UA"/>
        </w:rPr>
        <w:t xml:space="preserve"> зокрема та обмежило можливості пересування без сторонньої допомоги. Все вищенаведене призводило до утруднення </w:t>
      </w:r>
      <w:r w:rsidRPr="00896F53">
        <w:rPr>
          <w:bCs/>
          <w:spacing w:val="-2"/>
          <w:lang w:val="uk-UA"/>
        </w:rPr>
        <w:t>процесу встановлення остаточного діагнозу, призначення лікування та</w:t>
      </w:r>
      <w:r w:rsidRPr="00896F53">
        <w:rPr>
          <w:bCs/>
          <w:lang w:val="uk-UA"/>
        </w:rPr>
        <w:t xml:space="preserve"> подальшої диспан</w:t>
      </w:r>
      <w:r>
        <w:rPr>
          <w:bCs/>
          <w:lang w:val="uk-UA"/>
        </w:rPr>
        <w:softHyphen/>
      </w:r>
      <w:r w:rsidRPr="00896F53">
        <w:rPr>
          <w:bCs/>
          <w:lang w:val="uk-UA"/>
        </w:rPr>
        <w:t xml:space="preserve">серизації, які відбувалися із затримкою чи не відбувалися взагалі. Отже, визначення тактики ведення хворих старших вікових груп з надлишковою масою тіла чи ожирінням та </w:t>
      </w:r>
      <w:proofErr w:type="spellStart"/>
      <w:r w:rsidRPr="00896F53">
        <w:rPr>
          <w:bCs/>
          <w:lang w:val="uk-UA"/>
        </w:rPr>
        <w:t>гонартрозом</w:t>
      </w:r>
      <w:proofErr w:type="spellEnd"/>
      <w:r w:rsidRPr="00896F53">
        <w:rPr>
          <w:bCs/>
          <w:lang w:val="uk-UA"/>
        </w:rPr>
        <w:t xml:space="preserve"> в умовах </w:t>
      </w:r>
      <w:r w:rsidR="002C1786">
        <w:rPr>
          <w:bCs/>
          <w:lang w:val="uk-UA"/>
        </w:rPr>
        <w:t>воєнн</w:t>
      </w:r>
      <w:r w:rsidRPr="00896F53">
        <w:rPr>
          <w:bCs/>
          <w:lang w:val="uk-UA"/>
        </w:rPr>
        <w:t>ого стану шляхом створення алгоритму дій для медичних працівників та хворих є актуальним.</w:t>
      </w:r>
      <w:r w:rsidR="00531255" w:rsidRPr="00531255">
        <w:rPr>
          <w:bCs/>
          <w:lang w:val="uk-UA"/>
        </w:rPr>
        <w:t xml:space="preserve"> </w:t>
      </w:r>
    </w:p>
    <w:p w14:paraId="122F69A8" w14:textId="38F12859" w:rsidR="00FB61DE" w:rsidRPr="00896F53" w:rsidRDefault="001E7826" w:rsidP="00701A95">
      <w:pPr>
        <w:ind w:firstLine="284"/>
        <w:jc w:val="both"/>
        <w:rPr>
          <w:bCs/>
          <w:i/>
          <w:iCs/>
          <w:lang w:val="uk-UA"/>
        </w:rPr>
      </w:pPr>
      <w:r w:rsidRPr="001E7826">
        <w:rPr>
          <w:b/>
          <w:i/>
          <w:iCs/>
          <w:lang w:val="uk-UA"/>
        </w:rPr>
        <w:t xml:space="preserve">Ключові слова: </w:t>
      </w:r>
      <w:proofErr w:type="spellStart"/>
      <w:r w:rsidR="00896F53" w:rsidRPr="00896F53">
        <w:rPr>
          <w:bCs/>
          <w:i/>
          <w:iCs/>
          <w:lang w:val="uk-UA"/>
        </w:rPr>
        <w:t>дегенеративно</w:t>
      </w:r>
      <w:proofErr w:type="spellEnd"/>
      <w:r w:rsidR="00896F53" w:rsidRPr="00896F53">
        <w:rPr>
          <w:bCs/>
          <w:i/>
          <w:iCs/>
          <w:lang w:val="uk-UA"/>
        </w:rPr>
        <w:t xml:space="preserve">-дистрофічні захворювання, індекс маси тіла, індекс </w:t>
      </w:r>
      <w:proofErr w:type="spellStart"/>
      <w:r w:rsidR="00896F53" w:rsidRPr="00896F53">
        <w:rPr>
          <w:bCs/>
          <w:i/>
          <w:iCs/>
          <w:lang w:val="uk-UA"/>
        </w:rPr>
        <w:t>Лекена</w:t>
      </w:r>
      <w:proofErr w:type="spellEnd"/>
      <w:r w:rsidR="00896F53" w:rsidRPr="00896F53">
        <w:rPr>
          <w:bCs/>
          <w:i/>
          <w:iCs/>
          <w:lang w:val="uk-UA"/>
        </w:rPr>
        <w:t xml:space="preserve">, індекс вираженості </w:t>
      </w:r>
      <w:proofErr w:type="spellStart"/>
      <w:r w:rsidR="00896F53" w:rsidRPr="00896F53">
        <w:rPr>
          <w:bCs/>
          <w:i/>
          <w:iCs/>
          <w:lang w:val="uk-UA"/>
        </w:rPr>
        <w:t>остеоартрозу</w:t>
      </w:r>
      <w:proofErr w:type="spellEnd"/>
      <w:r w:rsidR="00896F53" w:rsidRPr="00896F53">
        <w:rPr>
          <w:bCs/>
          <w:i/>
          <w:iCs/>
          <w:lang w:val="uk-UA"/>
        </w:rPr>
        <w:t xml:space="preserve"> університетів Західного Онтаріо та </w:t>
      </w:r>
      <w:proofErr w:type="spellStart"/>
      <w:r w:rsidR="00896F53" w:rsidRPr="00896F53">
        <w:rPr>
          <w:bCs/>
          <w:i/>
          <w:iCs/>
          <w:lang w:val="uk-UA"/>
        </w:rPr>
        <w:t>МакМастер</w:t>
      </w:r>
      <w:proofErr w:type="spellEnd"/>
      <w:r w:rsidR="00896F53" w:rsidRPr="00896F53">
        <w:rPr>
          <w:bCs/>
          <w:i/>
          <w:iCs/>
          <w:lang w:val="uk-UA"/>
        </w:rPr>
        <w:t xml:space="preserve">, </w:t>
      </w:r>
      <w:proofErr w:type="spellStart"/>
      <w:r w:rsidR="00896F53" w:rsidRPr="00896F53">
        <w:rPr>
          <w:bCs/>
          <w:i/>
          <w:iCs/>
          <w:lang w:val="uk-UA"/>
        </w:rPr>
        <w:t>ортези</w:t>
      </w:r>
      <w:proofErr w:type="spellEnd"/>
      <w:r w:rsidR="00896F53" w:rsidRPr="00896F53">
        <w:rPr>
          <w:bCs/>
          <w:i/>
          <w:iCs/>
          <w:lang w:val="uk-UA"/>
        </w:rPr>
        <w:t>, протокол EuroQol-5D.</w:t>
      </w:r>
    </w:p>
    <w:p w14:paraId="62A86C56" w14:textId="529C8233" w:rsidR="00F52B70" w:rsidRDefault="00F52B70" w:rsidP="00701A95">
      <w:pPr>
        <w:ind w:firstLine="284"/>
        <w:jc w:val="both"/>
        <w:rPr>
          <w:bCs/>
          <w:i/>
          <w:iCs/>
          <w:lang w:val="uk-UA"/>
        </w:rPr>
      </w:pPr>
    </w:p>
    <w:p w14:paraId="593BB30C" w14:textId="6250A900" w:rsidR="00E5048B" w:rsidRDefault="00E5048B" w:rsidP="00701A95">
      <w:pPr>
        <w:ind w:firstLine="284"/>
        <w:jc w:val="both"/>
        <w:rPr>
          <w:bCs/>
          <w:i/>
          <w:iCs/>
          <w:lang w:val="uk-UA"/>
        </w:rPr>
      </w:pPr>
    </w:p>
    <w:p w14:paraId="76891E75" w14:textId="16A5BE65" w:rsidR="00E5048B" w:rsidRDefault="00E5048B" w:rsidP="00701A95">
      <w:pPr>
        <w:ind w:firstLine="284"/>
        <w:jc w:val="both"/>
        <w:rPr>
          <w:bCs/>
          <w:i/>
          <w:iCs/>
          <w:lang w:val="uk-UA"/>
        </w:rPr>
      </w:pPr>
    </w:p>
    <w:p w14:paraId="6F85D6EB" w14:textId="77777777" w:rsidR="00896F53" w:rsidRDefault="00896F53" w:rsidP="00701A95">
      <w:pPr>
        <w:ind w:firstLine="284"/>
        <w:jc w:val="both"/>
        <w:rPr>
          <w:bCs/>
          <w:i/>
          <w:iCs/>
          <w:lang w:val="uk-UA"/>
        </w:rPr>
      </w:pPr>
    </w:p>
    <w:tbl>
      <w:tblPr>
        <w:tblStyle w:val="aa"/>
        <w:tblW w:w="9109" w:type="dxa"/>
        <w:tblInd w:w="-25" w:type="dxa"/>
        <w:tblLook w:val="04A0" w:firstRow="1" w:lastRow="0" w:firstColumn="1" w:lastColumn="0" w:noHBand="0" w:noVBand="1"/>
      </w:tblPr>
      <w:tblGrid>
        <w:gridCol w:w="25"/>
        <w:gridCol w:w="1985"/>
        <w:gridCol w:w="2273"/>
        <w:gridCol w:w="542"/>
        <w:gridCol w:w="4262"/>
        <w:gridCol w:w="22"/>
      </w:tblGrid>
      <w:tr w:rsidR="00612433" w:rsidRPr="00316845" w14:paraId="23B7E3A2" w14:textId="77777777" w:rsidTr="007255CE">
        <w:tc>
          <w:tcPr>
            <w:tcW w:w="4283" w:type="dxa"/>
            <w:gridSpan w:val="3"/>
            <w:tcBorders>
              <w:top w:val="single" w:sz="4" w:space="0" w:color="auto"/>
              <w:left w:val="nil"/>
              <w:bottom w:val="nil"/>
              <w:right w:val="nil"/>
            </w:tcBorders>
          </w:tcPr>
          <w:p w14:paraId="0C7FC4A7" w14:textId="77777777" w:rsidR="00612433" w:rsidRPr="006877AA" w:rsidRDefault="00612433" w:rsidP="00850E90">
            <w:pPr>
              <w:ind w:firstLine="284"/>
              <w:jc w:val="both"/>
              <w:rPr>
                <w:rFonts w:ascii="Arial Narrow" w:hAnsi="Arial Narrow"/>
                <w:bCs/>
              </w:rPr>
            </w:pPr>
            <w:r w:rsidRPr="00BB751F">
              <w:rPr>
                <w:rFonts w:ascii="Arial Narrow" w:hAnsi="Arial Narrow"/>
                <w:bCs/>
                <w:lang w:val="uk-UA"/>
              </w:rPr>
              <w:t xml:space="preserve">Відповідальний автор: </w:t>
            </w:r>
            <w:proofErr w:type="spellStart"/>
            <w:r w:rsidRPr="00531255">
              <w:rPr>
                <w:rFonts w:ascii="Arial Narrow" w:hAnsi="Arial Narrow" w:cs="Arial"/>
                <w:spacing w:val="-4"/>
              </w:rPr>
              <w:t>Григорук</w:t>
            </w:r>
            <w:proofErr w:type="spellEnd"/>
            <w:r w:rsidRPr="00531255">
              <w:rPr>
                <w:rFonts w:ascii="Arial Narrow" w:hAnsi="Arial Narrow" w:cs="Arial"/>
                <w:spacing w:val="-4"/>
              </w:rPr>
              <w:t xml:space="preserve"> В.В.</w:t>
            </w:r>
          </w:p>
          <w:p w14:paraId="1CA7EAD9" w14:textId="77777777" w:rsidR="00612433" w:rsidRDefault="00612433" w:rsidP="00850E90">
            <w:pPr>
              <w:ind w:firstLine="284"/>
              <w:jc w:val="both"/>
              <w:rPr>
                <w:rFonts w:ascii="Arial Narrow" w:hAnsi="Arial Narrow"/>
                <w:bCs/>
                <w:lang w:val="uk-UA"/>
              </w:rPr>
            </w:pPr>
            <w:r>
              <w:rPr>
                <w:noProof/>
              </w:rPr>
              <w:drawing>
                <wp:inline distT="0" distB="0" distL="0" distR="0" wp14:anchorId="60A481F6" wp14:editId="221AAF7B">
                  <wp:extent cx="111125" cy="111125"/>
                  <wp:effectExtent l="0" t="0" r="3175" b="3175"/>
                  <wp:docPr id="4" name="Рисунок 4" descr="Конверт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нверт со сплошной заливко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06354A">
              <w:rPr>
                <w:rFonts w:ascii="Arial Narrow" w:hAnsi="Arial Narrow"/>
                <w:bCs/>
              </w:rPr>
              <w:t xml:space="preserve"> </w:t>
            </w:r>
            <w:r w:rsidRPr="008E555F">
              <w:rPr>
                <w:rFonts w:ascii="Arial Narrow" w:hAnsi="Arial Narrow"/>
                <w:bCs/>
                <w:lang w:val="uk-UA"/>
              </w:rPr>
              <w:t xml:space="preserve">Україна, </w:t>
            </w:r>
            <w:r w:rsidRPr="006877AA">
              <w:rPr>
                <w:rFonts w:ascii="Arial Narrow" w:hAnsi="Arial Narrow"/>
                <w:bCs/>
                <w:lang w:val="uk-UA"/>
              </w:rPr>
              <w:t>610</w:t>
            </w:r>
            <w:r>
              <w:rPr>
                <w:rFonts w:ascii="Arial Narrow" w:hAnsi="Arial Narrow"/>
                <w:bCs/>
                <w:lang w:val="uk-UA"/>
              </w:rPr>
              <w:t>22</w:t>
            </w:r>
            <w:r w:rsidRPr="00ED09C1">
              <w:rPr>
                <w:rFonts w:ascii="Arial Narrow" w:hAnsi="Arial Narrow"/>
                <w:bCs/>
                <w:lang w:val="uk-UA"/>
              </w:rPr>
              <w:t xml:space="preserve">, м. </w:t>
            </w:r>
            <w:r>
              <w:rPr>
                <w:rFonts w:ascii="Arial Narrow" w:hAnsi="Arial Narrow"/>
                <w:bCs/>
                <w:lang w:val="uk-UA"/>
              </w:rPr>
              <w:t>Харків</w:t>
            </w:r>
            <w:r w:rsidRPr="00ED09C1">
              <w:rPr>
                <w:rFonts w:ascii="Arial Narrow" w:hAnsi="Arial Narrow"/>
                <w:bCs/>
                <w:lang w:val="uk-UA"/>
              </w:rPr>
              <w:t xml:space="preserve">, </w:t>
            </w:r>
          </w:p>
          <w:p w14:paraId="70E958CD" w14:textId="77777777" w:rsidR="00612433" w:rsidRPr="008E555F" w:rsidRDefault="00612433" w:rsidP="00850E90">
            <w:pPr>
              <w:ind w:firstLine="284"/>
              <w:jc w:val="both"/>
              <w:rPr>
                <w:rFonts w:ascii="Arial Narrow" w:hAnsi="Arial Narrow"/>
                <w:bCs/>
                <w:lang w:val="uk-UA"/>
              </w:rPr>
            </w:pPr>
            <w:r>
              <w:rPr>
                <w:rFonts w:ascii="Arial Narrow" w:hAnsi="Arial Narrow"/>
                <w:bCs/>
                <w:lang w:val="uk-UA"/>
              </w:rPr>
              <w:t>пр</w:t>
            </w:r>
            <w:r w:rsidRPr="00ED09C1">
              <w:rPr>
                <w:rFonts w:ascii="Arial Narrow" w:hAnsi="Arial Narrow"/>
                <w:bCs/>
                <w:lang w:val="uk-UA"/>
              </w:rPr>
              <w:t xml:space="preserve">. </w:t>
            </w:r>
            <w:r>
              <w:rPr>
                <w:rFonts w:ascii="Arial Narrow" w:hAnsi="Arial Narrow"/>
                <w:bCs/>
                <w:lang w:val="uk-UA"/>
              </w:rPr>
              <w:t>Науки</w:t>
            </w:r>
            <w:r w:rsidRPr="006877AA">
              <w:rPr>
                <w:rFonts w:ascii="Arial Narrow" w:hAnsi="Arial Narrow"/>
                <w:bCs/>
                <w:lang w:val="uk-UA"/>
              </w:rPr>
              <w:t xml:space="preserve">, </w:t>
            </w:r>
            <w:r>
              <w:rPr>
                <w:rFonts w:ascii="Arial Narrow" w:hAnsi="Arial Narrow"/>
                <w:bCs/>
                <w:lang w:val="uk-UA"/>
              </w:rPr>
              <w:t>4, ХНМУ</w:t>
            </w:r>
            <w:r w:rsidRPr="005B3DFC">
              <w:rPr>
                <w:rFonts w:ascii="Arial Narrow" w:hAnsi="Arial Narrow"/>
                <w:bCs/>
                <w:lang w:val="uk-UA"/>
              </w:rPr>
              <w:t>.</w:t>
            </w:r>
          </w:p>
          <w:p w14:paraId="4300A5BC" w14:textId="574F8E31" w:rsidR="00612433" w:rsidRPr="00BD1979" w:rsidRDefault="00612433" w:rsidP="00850E90">
            <w:pPr>
              <w:ind w:firstLine="284"/>
              <w:jc w:val="both"/>
              <w:rPr>
                <w:rFonts w:ascii="Arial Narrow" w:hAnsi="Arial Narrow"/>
                <w:bCs/>
                <w:lang w:val="uk-UA"/>
              </w:rPr>
            </w:pPr>
            <w:r w:rsidRPr="008E555F">
              <w:rPr>
                <w:rFonts w:ascii="Arial Narrow" w:hAnsi="Arial Narrow"/>
                <w:bCs/>
                <w:lang w:val="uk-UA"/>
              </w:rPr>
              <w:t>E-</w:t>
            </w:r>
            <w:proofErr w:type="spellStart"/>
            <w:r w:rsidRPr="008E555F">
              <w:rPr>
                <w:rFonts w:ascii="Arial Narrow" w:hAnsi="Arial Narrow"/>
                <w:bCs/>
                <w:lang w:val="uk-UA"/>
              </w:rPr>
              <w:t>mail</w:t>
            </w:r>
            <w:proofErr w:type="spellEnd"/>
            <w:r w:rsidRPr="008E555F">
              <w:rPr>
                <w:rFonts w:ascii="Arial Narrow" w:hAnsi="Arial Narrow"/>
                <w:bCs/>
                <w:lang w:val="uk-UA"/>
              </w:rPr>
              <w:t xml:space="preserve">: </w:t>
            </w:r>
            <w:r w:rsidR="00E5048B" w:rsidRPr="00E5048B">
              <w:rPr>
                <w:rFonts w:ascii="Arial Narrow" w:hAnsi="Arial Narrow"/>
                <w:bCs/>
                <w:lang w:val="uk-UA"/>
              </w:rPr>
              <w:t>vv.hryhoruk@knmu.edu.ua</w:t>
            </w:r>
          </w:p>
        </w:tc>
        <w:tc>
          <w:tcPr>
            <w:tcW w:w="542" w:type="dxa"/>
            <w:tcBorders>
              <w:top w:val="nil"/>
              <w:left w:val="nil"/>
              <w:bottom w:val="nil"/>
              <w:right w:val="nil"/>
            </w:tcBorders>
          </w:tcPr>
          <w:p w14:paraId="0AE3017B" w14:textId="77777777" w:rsidR="00612433" w:rsidRPr="00A47114" w:rsidRDefault="00612433" w:rsidP="00850E90">
            <w:pPr>
              <w:jc w:val="both"/>
              <w:rPr>
                <w:bCs/>
                <w:lang w:val="uk-UA"/>
              </w:rPr>
            </w:pPr>
          </w:p>
        </w:tc>
        <w:tc>
          <w:tcPr>
            <w:tcW w:w="4284" w:type="dxa"/>
            <w:gridSpan w:val="2"/>
            <w:tcBorders>
              <w:top w:val="single" w:sz="4" w:space="0" w:color="auto"/>
              <w:left w:val="nil"/>
              <w:bottom w:val="nil"/>
              <w:right w:val="nil"/>
            </w:tcBorders>
          </w:tcPr>
          <w:p w14:paraId="41BC798A" w14:textId="0185C4FF" w:rsidR="00612433" w:rsidRPr="008E555F" w:rsidRDefault="00612433" w:rsidP="00850E90">
            <w:pPr>
              <w:ind w:firstLine="284"/>
              <w:jc w:val="both"/>
              <w:rPr>
                <w:rFonts w:ascii="Arial Narrow" w:hAnsi="Arial Narrow"/>
                <w:bCs/>
                <w:lang w:val="en-US"/>
              </w:rPr>
            </w:pPr>
            <w:r w:rsidRPr="008E555F">
              <w:rPr>
                <w:rFonts w:ascii="Arial Narrow" w:hAnsi="Arial Narrow"/>
                <w:bCs/>
                <w:lang w:val="en-US"/>
              </w:rPr>
              <w:t xml:space="preserve">Corresponding author: </w:t>
            </w:r>
            <w:proofErr w:type="spellStart"/>
            <w:r w:rsidR="00264AAE" w:rsidRPr="00264AAE">
              <w:rPr>
                <w:rFonts w:ascii="Arial Narrow" w:hAnsi="Arial Narrow" w:cs="Arial"/>
                <w:lang w:val="en-US"/>
              </w:rPr>
              <w:t>Hryhoruk</w:t>
            </w:r>
            <w:proofErr w:type="spellEnd"/>
            <w:r w:rsidR="00264AAE" w:rsidRPr="00264AAE">
              <w:rPr>
                <w:rFonts w:ascii="Arial Narrow" w:hAnsi="Arial Narrow" w:cs="Arial"/>
                <w:lang w:val="en-US"/>
              </w:rPr>
              <w:t xml:space="preserve"> V.V.</w:t>
            </w:r>
          </w:p>
          <w:p w14:paraId="768F8343" w14:textId="77EF03D0" w:rsidR="00612433" w:rsidRDefault="00612433" w:rsidP="00850E90">
            <w:pPr>
              <w:ind w:firstLine="284"/>
              <w:jc w:val="both"/>
              <w:rPr>
                <w:rFonts w:ascii="Arial Narrow" w:hAnsi="Arial Narrow"/>
                <w:bCs/>
                <w:lang w:val="en-US"/>
              </w:rPr>
            </w:pPr>
            <w:r>
              <w:rPr>
                <w:noProof/>
              </w:rPr>
              <w:drawing>
                <wp:inline distT="0" distB="0" distL="0" distR="0" wp14:anchorId="74CAD7D9" wp14:editId="24C79BB1">
                  <wp:extent cx="114300" cy="114300"/>
                  <wp:effectExtent l="0" t="0" r="0" b="0"/>
                  <wp:docPr id="3" name="Рисунок 3" descr="Конверт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нверт со сплошной заливко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E555F">
              <w:rPr>
                <w:lang w:val="en-US"/>
              </w:rPr>
              <w:t xml:space="preserve"> </w:t>
            </w:r>
            <w:r w:rsidRPr="008E555F">
              <w:rPr>
                <w:rFonts w:ascii="Arial Narrow" w:hAnsi="Arial Narrow"/>
                <w:bCs/>
                <w:lang w:val="en-US"/>
              </w:rPr>
              <w:t xml:space="preserve">Ukraine, </w:t>
            </w:r>
            <w:r w:rsidRPr="006877AA">
              <w:rPr>
                <w:rFonts w:ascii="Arial Narrow" w:hAnsi="Arial Narrow"/>
                <w:bCs/>
                <w:lang w:val="en-US"/>
              </w:rPr>
              <w:t>610</w:t>
            </w:r>
            <w:r w:rsidR="00264AAE">
              <w:rPr>
                <w:rFonts w:ascii="Arial Narrow" w:hAnsi="Arial Narrow"/>
                <w:bCs/>
                <w:lang w:val="en-US"/>
              </w:rPr>
              <w:t>22</w:t>
            </w:r>
            <w:r w:rsidRPr="00ED09C1">
              <w:rPr>
                <w:rFonts w:ascii="Arial Narrow" w:hAnsi="Arial Narrow"/>
                <w:bCs/>
                <w:lang w:val="en-US"/>
              </w:rPr>
              <w:t xml:space="preserve">, </w:t>
            </w:r>
            <w:r>
              <w:rPr>
                <w:rFonts w:ascii="Arial Narrow" w:hAnsi="Arial Narrow"/>
                <w:bCs/>
                <w:lang w:val="en-US"/>
              </w:rPr>
              <w:t>Kharkiv</w:t>
            </w:r>
            <w:r w:rsidRPr="00ED09C1">
              <w:rPr>
                <w:rFonts w:ascii="Arial Narrow" w:hAnsi="Arial Narrow"/>
                <w:bCs/>
                <w:lang w:val="en-US"/>
              </w:rPr>
              <w:t>,</w:t>
            </w:r>
          </w:p>
          <w:p w14:paraId="25A34058" w14:textId="5D70AD9A" w:rsidR="00612433" w:rsidRPr="006877AA" w:rsidRDefault="00264AAE" w:rsidP="00264AAE">
            <w:pPr>
              <w:ind w:firstLine="284"/>
              <w:jc w:val="both"/>
              <w:rPr>
                <w:rFonts w:ascii="Arial Narrow" w:hAnsi="Arial Narrow"/>
                <w:bCs/>
                <w:lang w:val="en-US"/>
              </w:rPr>
            </w:pPr>
            <w:proofErr w:type="spellStart"/>
            <w:r>
              <w:rPr>
                <w:rFonts w:ascii="Arial Narrow" w:hAnsi="Arial Narrow"/>
                <w:bCs/>
                <w:lang w:val="en-US"/>
              </w:rPr>
              <w:t>Nauk</w:t>
            </w:r>
            <w:r w:rsidR="00896F53">
              <w:rPr>
                <w:rFonts w:ascii="Arial Narrow" w:hAnsi="Arial Narrow"/>
                <w:bCs/>
                <w:lang w:val="en-US"/>
              </w:rPr>
              <w:t>y</w:t>
            </w:r>
            <w:proofErr w:type="spellEnd"/>
            <w:r w:rsidR="00612433">
              <w:rPr>
                <w:rFonts w:ascii="Arial Narrow" w:hAnsi="Arial Narrow"/>
                <w:bCs/>
                <w:lang w:val="en-US"/>
              </w:rPr>
              <w:t xml:space="preserve"> </w:t>
            </w:r>
            <w:proofErr w:type="spellStart"/>
            <w:r>
              <w:rPr>
                <w:rFonts w:ascii="Arial Narrow" w:hAnsi="Arial Narrow"/>
                <w:bCs/>
                <w:lang w:val="en-US"/>
              </w:rPr>
              <w:t>ave</w:t>
            </w:r>
            <w:r w:rsidR="00612433" w:rsidRPr="00ED09C1">
              <w:rPr>
                <w:rFonts w:ascii="Arial Narrow" w:hAnsi="Arial Narrow"/>
                <w:bCs/>
                <w:lang w:val="en-US"/>
              </w:rPr>
              <w:t>.</w:t>
            </w:r>
            <w:proofErr w:type="spellEnd"/>
            <w:r w:rsidR="00612433" w:rsidRPr="00ED09C1">
              <w:rPr>
                <w:rFonts w:ascii="Arial Narrow" w:hAnsi="Arial Narrow"/>
                <w:bCs/>
                <w:lang w:val="en-US"/>
              </w:rPr>
              <w:t xml:space="preserve">, </w:t>
            </w:r>
            <w:r>
              <w:rPr>
                <w:rFonts w:ascii="Arial Narrow" w:hAnsi="Arial Narrow"/>
                <w:bCs/>
                <w:lang w:val="en-US"/>
              </w:rPr>
              <w:t>4</w:t>
            </w:r>
            <w:r w:rsidR="00612433">
              <w:rPr>
                <w:rFonts w:ascii="Arial Narrow" w:hAnsi="Arial Narrow"/>
                <w:bCs/>
                <w:lang w:val="uk-UA"/>
              </w:rPr>
              <w:t>,</w:t>
            </w:r>
            <w:r>
              <w:rPr>
                <w:rFonts w:ascii="Arial Narrow" w:hAnsi="Arial Narrow"/>
                <w:bCs/>
                <w:lang w:val="en-US"/>
              </w:rPr>
              <w:t xml:space="preserve"> KhNMU</w:t>
            </w:r>
            <w:r w:rsidR="00612433">
              <w:rPr>
                <w:rFonts w:ascii="Arial Narrow" w:hAnsi="Arial Narrow"/>
                <w:bCs/>
                <w:lang w:val="en-US"/>
              </w:rPr>
              <w:t>.</w:t>
            </w:r>
          </w:p>
          <w:p w14:paraId="02E84551" w14:textId="4DD6B3FE" w:rsidR="00612433" w:rsidRPr="00BD1979" w:rsidRDefault="00612433" w:rsidP="00850E90">
            <w:pPr>
              <w:ind w:firstLine="284"/>
              <w:jc w:val="both"/>
              <w:rPr>
                <w:rFonts w:ascii="Arial Narrow" w:hAnsi="Arial Narrow"/>
                <w:bCs/>
                <w:lang w:val="uk-UA"/>
              </w:rPr>
            </w:pPr>
            <w:r w:rsidRPr="008E555F">
              <w:rPr>
                <w:rFonts w:ascii="Arial Narrow" w:hAnsi="Arial Narrow"/>
                <w:bCs/>
                <w:lang w:val="en-US"/>
              </w:rPr>
              <w:t xml:space="preserve">E-mail: </w:t>
            </w:r>
            <w:r w:rsidR="00E5048B" w:rsidRPr="00E5048B">
              <w:rPr>
                <w:rFonts w:ascii="Arial Narrow" w:hAnsi="Arial Narrow"/>
                <w:bCs/>
                <w:lang w:val="en-US"/>
              </w:rPr>
              <w:t>vv.hryhoruk@knmu.edu.ua</w:t>
            </w:r>
          </w:p>
        </w:tc>
      </w:tr>
      <w:tr w:rsidR="00A64C37" w:rsidRPr="00316845" w14:paraId="1E60F998" w14:textId="77777777" w:rsidTr="007255CE">
        <w:trPr>
          <w:gridBefore w:val="1"/>
          <w:gridAfter w:val="1"/>
          <w:wBefore w:w="25" w:type="dxa"/>
          <w:wAfter w:w="22" w:type="dxa"/>
        </w:trPr>
        <w:tc>
          <w:tcPr>
            <w:tcW w:w="1985" w:type="dxa"/>
            <w:vMerge w:val="restart"/>
            <w:vAlign w:val="center"/>
          </w:tcPr>
          <w:p w14:paraId="6CCFF256" w14:textId="5EF556CC" w:rsidR="0006354A" w:rsidRPr="0006354A" w:rsidRDefault="00896F53" w:rsidP="0006354A">
            <w:pPr>
              <w:rPr>
                <w:lang w:val="uk-UA"/>
              </w:rPr>
            </w:pPr>
            <w:r>
              <w:rPr>
                <w:noProof/>
                <w:lang w:val="uk-UA"/>
              </w:rPr>
              <w:lastRenderedPageBreak/>
              <w:drawing>
                <wp:inline distT="0" distB="0" distL="0" distR="0" wp14:anchorId="2F14E4CD" wp14:editId="5994B82D">
                  <wp:extent cx="1098550" cy="1098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pic:spPr>
                      </pic:pic>
                    </a:graphicData>
                  </a:graphic>
                </wp:inline>
              </w:drawing>
            </w:r>
          </w:p>
        </w:tc>
        <w:tc>
          <w:tcPr>
            <w:tcW w:w="7077" w:type="dxa"/>
            <w:gridSpan w:val="3"/>
          </w:tcPr>
          <w:p w14:paraId="0CC6FEF7" w14:textId="77777777" w:rsidR="00896F53" w:rsidRDefault="00A64C37" w:rsidP="00531255">
            <w:pPr>
              <w:rPr>
                <w:rFonts w:ascii="Arial Narrow" w:hAnsi="Arial Narrow"/>
                <w:noProof/>
                <w:lang w:val="uk-UA"/>
              </w:rPr>
            </w:pPr>
            <w:r w:rsidRPr="00896F53">
              <w:rPr>
                <w:rFonts w:ascii="Arial Narrow" w:hAnsi="Arial Narrow"/>
                <w:b/>
                <w:lang w:val="uk-UA"/>
              </w:rPr>
              <w:t>Цитуйте українською:</w:t>
            </w:r>
            <w:r w:rsidRPr="00896F53">
              <w:rPr>
                <w:rFonts w:ascii="Arial Narrow" w:hAnsi="Arial Narrow"/>
                <w:bCs/>
                <w:lang w:val="uk-UA"/>
              </w:rPr>
              <w:t xml:space="preserve"> </w:t>
            </w:r>
            <w:r w:rsidR="00896F53" w:rsidRPr="00896F53">
              <w:rPr>
                <w:rFonts w:ascii="Arial Narrow" w:hAnsi="Arial Narrow"/>
                <w:bCs/>
                <w:lang w:val="uk-UA"/>
              </w:rPr>
              <w:t xml:space="preserve">Березка МІ, </w:t>
            </w:r>
            <w:r w:rsidR="00531255" w:rsidRPr="00896F53">
              <w:rPr>
                <w:rFonts w:ascii="Arial Narrow" w:hAnsi="Arial Narrow"/>
                <w:noProof/>
                <w:lang w:val="uk-UA"/>
              </w:rPr>
              <w:t>Григорук ВВ, Давіденко ДА</w:t>
            </w:r>
            <w:r w:rsidR="0006354A" w:rsidRPr="00896F53">
              <w:rPr>
                <w:rFonts w:ascii="Arial Narrow" w:hAnsi="Arial Narrow"/>
                <w:noProof/>
                <w:lang w:val="uk-UA"/>
              </w:rPr>
              <w:t>.</w:t>
            </w:r>
            <w:r w:rsidR="00A70D6A" w:rsidRPr="00896F53">
              <w:rPr>
                <w:rFonts w:ascii="Arial Narrow" w:hAnsi="Arial Narrow"/>
                <w:noProof/>
                <w:lang w:val="uk-UA"/>
              </w:rPr>
              <w:t xml:space="preserve"> </w:t>
            </w:r>
          </w:p>
          <w:p w14:paraId="52539D71" w14:textId="1B43C8DE" w:rsidR="00896F53" w:rsidRDefault="00896F53" w:rsidP="00531255">
            <w:pPr>
              <w:rPr>
                <w:rFonts w:ascii="Arial Narrow" w:hAnsi="Arial Narrow"/>
                <w:bCs/>
                <w:lang w:val="uk-UA"/>
              </w:rPr>
            </w:pPr>
            <w:r w:rsidRPr="00896F53">
              <w:rPr>
                <w:rFonts w:ascii="Arial Narrow" w:hAnsi="Arial Narrow"/>
                <w:noProof/>
                <w:lang w:val="uk-UA"/>
              </w:rPr>
              <w:t>Алгоритм ведення хворих на артроз колінного суглоба старших вікових груп з</w:t>
            </w:r>
            <w:r>
              <w:rPr>
                <w:rFonts w:ascii="Arial Narrow" w:hAnsi="Arial Narrow"/>
                <w:noProof/>
                <w:lang w:val="en-US"/>
              </w:rPr>
              <w:t> </w:t>
            </w:r>
            <w:r w:rsidRPr="00896F53">
              <w:rPr>
                <w:rFonts w:ascii="Arial Narrow" w:hAnsi="Arial Narrow"/>
                <w:noProof/>
                <w:lang w:val="uk-UA"/>
              </w:rPr>
              <w:t>надлишковою вагою в умовах в</w:t>
            </w:r>
            <w:r w:rsidR="00C57A12">
              <w:rPr>
                <w:rFonts w:ascii="Arial Narrow" w:hAnsi="Arial Narrow"/>
                <w:noProof/>
                <w:lang w:val="uk-UA"/>
              </w:rPr>
              <w:t>оєнн</w:t>
            </w:r>
            <w:r w:rsidRPr="00896F53">
              <w:rPr>
                <w:rFonts w:ascii="Arial Narrow" w:hAnsi="Arial Narrow"/>
                <w:noProof/>
                <w:lang w:val="uk-UA"/>
              </w:rPr>
              <w:t>ого стану</w:t>
            </w:r>
            <w:r w:rsidR="00A64C37" w:rsidRPr="00896F53">
              <w:rPr>
                <w:rFonts w:ascii="Arial Narrow" w:hAnsi="Arial Narrow"/>
                <w:bCs/>
                <w:lang w:val="uk-UA"/>
              </w:rPr>
              <w:t xml:space="preserve">. </w:t>
            </w:r>
          </w:p>
          <w:p w14:paraId="4960B733" w14:textId="64A5F528" w:rsidR="00A64C37" w:rsidRPr="00E96FAC" w:rsidRDefault="00A64C37" w:rsidP="00531255">
            <w:pPr>
              <w:rPr>
                <w:rFonts w:ascii="Arial Narrow" w:hAnsi="Arial Narrow"/>
                <w:bCs/>
                <w:lang w:val="en-US"/>
              </w:rPr>
            </w:pPr>
            <w:r w:rsidRPr="00896F53">
              <w:rPr>
                <w:rFonts w:ascii="Arial Narrow" w:hAnsi="Arial Narrow"/>
                <w:bCs/>
                <w:lang w:val="uk-UA"/>
              </w:rPr>
              <w:t>Медицина сьогодні і завтра</w:t>
            </w:r>
            <w:r w:rsidRPr="00896F53">
              <w:rPr>
                <w:rFonts w:ascii="Arial Narrow" w:hAnsi="Arial Narrow"/>
                <w:bCs/>
              </w:rPr>
              <w:t>.</w:t>
            </w:r>
            <w:r w:rsidRPr="00896F53">
              <w:rPr>
                <w:rFonts w:ascii="Arial Narrow" w:hAnsi="Arial Narrow"/>
                <w:bCs/>
                <w:lang w:val="uk-UA"/>
              </w:rPr>
              <w:t xml:space="preserve"> 202</w:t>
            </w:r>
            <w:r w:rsidR="0006354A" w:rsidRPr="00896F53">
              <w:rPr>
                <w:rFonts w:ascii="Arial Narrow" w:hAnsi="Arial Narrow"/>
                <w:bCs/>
                <w:lang w:val="uk-UA"/>
              </w:rPr>
              <w:t>5</w:t>
            </w:r>
            <w:r w:rsidRPr="00896F53">
              <w:rPr>
                <w:rFonts w:ascii="Arial Narrow" w:hAnsi="Arial Narrow"/>
                <w:bCs/>
                <w:lang w:val="uk-UA"/>
              </w:rPr>
              <w:t>;9</w:t>
            </w:r>
            <w:r w:rsidR="0006354A" w:rsidRPr="00896F53">
              <w:rPr>
                <w:rFonts w:ascii="Arial Narrow" w:hAnsi="Arial Narrow"/>
                <w:bCs/>
                <w:lang w:val="uk-UA"/>
              </w:rPr>
              <w:t>4</w:t>
            </w:r>
            <w:r w:rsidRPr="00896F53">
              <w:rPr>
                <w:rFonts w:ascii="Arial Narrow" w:hAnsi="Arial Narrow"/>
                <w:bCs/>
                <w:lang w:val="uk-UA"/>
              </w:rPr>
              <w:t>(</w:t>
            </w:r>
            <w:r w:rsidR="00C57A12">
              <w:rPr>
                <w:rFonts w:ascii="Arial Narrow" w:hAnsi="Arial Narrow"/>
                <w:bCs/>
                <w:lang w:val="uk-UA"/>
              </w:rPr>
              <w:t>2</w:t>
            </w:r>
            <w:r w:rsidRPr="00896F53">
              <w:rPr>
                <w:rFonts w:ascii="Arial Narrow" w:hAnsi="Arial Narrow"/>
                <w:bCs/>
                <w:lang w:val="uk-UA"/>
              </w:rPr>
              <w:t>):</w:t>
            </w:r>
            <w:r w:rsidR="00880CC0">
              <w:rPr>
                <w:rFonts w:ascii="Arial Narrow" w:hAnsi="Arial Narrow"/>
                <w:bCs/>
                <w:lang w:val="en-US"/>
              </w:rPr>
              <w:t>47-58</w:t>
            </w:r>
            <w:r w:rsidRPr="00896F53">
              <w:rPr>
                <w:rFonts w:ascii="Arial Narrow" w:hAnsi="Arial Narrow"/>
                <w:bCs/>
                <w:lang w:val="uk-UA"/>
              </w:rPr>
              <w:t xml:space="preserve">. </w:t>
            </w:r>
            <w:hyperlink r:id="rId11" w:history="1">
              <w:r w:rsidR="00FE652A" w:rsidRPr="00896F53">
                <w:rPr>
                  <w:rStyle w:val="a4"/>
                  <w:rFonts w:ascii="Arial Narrow" w:hAnsi="Arial Narrow"/>
                  <w:bCs/>
                  <w:color w:val="auto"/>
                  <w:lang w:val="uk-UA"/>
                </w:rPr>
                <w:t>https://doi.org/10.35339/</w:t>
              </w:r>
              <w:proofErr w:type="spellStart"/>
              <w:r w:rsidR="00FE652A" w:rsidRPr="00896F53">
                <w:rPr>
                  <w:rStyle w:val="a4"/>
                  <w:rFonts w:ascii="Arial Narrow" w:hAnsi="Arial Narrow"/>
                  <w:bCs/>
                  <w:color w:val="auto"/>
                  <w:lang w:val="en-US"/>
                </w:rPr>
                <w:t>msz</w:t>
              </w:r>
              <w:proofErr w:type="spellEnd"/>
              <w:r w:rsidR="00FE652A" w:rsidRPr="00896F53">
                <w:rPr>
                  <w:rStyle w:val="a4"/>
                  <w:rFonts w:ascii="Arial Narrow" w:hAnsi="Arial Narrow"/>
                  <w:bCs/>
                  <w:color w:val="auto"/>
                  <w:lang w:val="uk-UA"/>
                </w:rPr>
                <w:t>.2025.94.</w:t>
              </w:r>
              <w:r w:rsidR="00FE652A" w:rsidRPr="00E96FAC">
                <w:rPr>
                  <w:rStyle w:val="a4"/>
                  <w:rFonts w:ascii="Arial Narrow" w:hAnsi="Arial Narrow"/>
                  <w:bCs/>
                  <w:color w:val="auto"/>
                  <w:lang w:val="en-US"/>
                </w:rPr>
                <w:t>2</w:t>
              </w:r>
              <w:r w:rsidR="00FE652A" w:rsidRPr="00896F53">
                <w:rPr>
                  <w:rStyle w:val="a4"/>
                  <w:rFonts w:ascii="Arial Narrow" w:hAnsi="Arial Narrow"/>
                  <w:bCs/>
                  <w:color w:val="auto"/>
                  <w:lang w:val="uk-UA"/>
                </w:rPr>
                <w:t>.</w:t>
              </w:r>
              <w:proofErr w:type="spellStart"/>
              <w:r w:rsidR="00FE652A" w:rsidRPr="00896F53">
                <w:rPr>
                  <w:rStyle w:val="a4"/>
                  <w:rFonts w:ascii="Arial Narrow" w:hAnsi="Arial Narrow"/>
                  <w:bCs/>
                  <w:color w:val="auto"/>
                  <w:lang w:val="en-US"/>
                </w:rPr>
                <w:t>bhd</w:t>
              </w:r>
              <w:proofErr w:type="spellEnd"/>
            </w:hyperlink>
            <w:r w:rsidR="00FE652A" w:rsidRPr="00E96FAC">
              <w:rPr>
                <w:rFonts w:ascii="Arial Narrow" w:hAnsi="Arial Narrow"/>
                <w:bCs/>
                <w:lang w:val="en-US"/>
              </w:rPr>
              <w:t xml:space="preserve"> </w:t>
            </w:r>
          </w:p>
        </w:tc>
      </w:tr>
      <w:tr w:rsidR="00A64C37" w:rsidRPr="00FE652A" w14:paraId="29132B92" w14:textId="77777777" w:rsidTr="007255CE">
        <w:trPr>
          <w:gridBefore w:val="1"/>
          <w:gridAfter w:val="1"/>
          <w:wBefore w:w="25" w:type="dxa"/>
          <w:wAfter w:w="22" w:type="dxa"/>
        </w:trPr>
        <w:tc>
          <w:tcPr>
            <w:tcW w:w="1985" w:type="dxa"/>
            <w:vMerge/>
          </w:tcPr>
          <w:p w14:paraId="095407E6" w14:textId="77777777" w:rsidR="00A64C37" w:rsidRPr="0006354A" w:rsidRDefault="00A64C37" w:rsidP="004B7BB3">
            <w:pPr>
              <w:jc w:val="both"/>
              <w:rPr>
                <w:bCs/>
                <w:lang w:val="uk-UA"/>
              </w:rPr>
            </w:pPr>
          </w:p>
        </w:tc>
        <w:tc>
          <w:tcPr>
            <w:tcW w:w="7077" w:type="dxa"/>
            <w:gridSpan w:val="3"/>
          </w:tcPr>
          <w:p w14:paraId="6C9F081E" w14:textId="77777777" w:rsidR="00C57A12" w:rsidRDefault="00A64C37" w:rsidP="00701A95">
            <w:pPr>
              <w:rPr>
                <w:rFonts w:ascii="Arial Narrow" w:hAnsi="Arial Narrow"/>
                <w:bCs/>
                <w:lang w:val="en-US"/>
              </w:rPr>
            </w:pPr>
            <w:r w:rsidRPr="00896F53">
              <w:rPr>
                <w:rFonts w:ascii="Arial Narrow" w:hAnsi="Arial Narrow"/>
                <w:b/>
                <w:lang w:val="en-US"/>
              </w:rPr>
              <w:t>Cite in English:</w:t>
            </w:r>
            <w:r w:rsidR="00F55CA7" w:rsidRPr="00896F53">
              <w:rPr>
                <w:rFonts w:ascii="Arial Narrow" w:hAnsi="Arial Narrow"/>
                <w:b/>
                <w:lang w:val="uk-UA"/>
              </w:rPr>
              <w:t xml:space="preserve"> </w:t>
            </w:r>
            <w:proofErr w:type="spellStart"/>
            <w:r w:rsidR="00C57A12" w:rsidRPr="00C57A12">
              <w:rPr>
                <w:rFonts w:ascii="Arial Narrow" w:hAnsi="Arial Narrow"/>
                <w:bCs/>
                <w:lang w:val="uk-UA"/>
              </w:rPr>
              <w:t>Berezka</w:t>
            </w:r>
            <w:proofErr w:type="spellEnd"/>
            <w:r w:rsidR="00C57A12" w:rsidRPr="00C57A12">
              <w:rPr>
                <w:rFonts w:ascii="Arial Narrow" w:hAnsi="Arial Narrow"/>
                <w:bCs/>
                <w:lang w:val="uk-UA"/>
              </w:rPr>
              <w:t xml:space="preserve"> MI,</w:t>
            </w:r>
            <w:r w:rsidR="00C57A12" w:rsidRPr="00C57A12">
              <w:rPr>
                <w:rFonts w:ascii="Arial Narrow" w:hAnsi="Arial Narrow"/>
                <w:b/>
                <w:lang w:val="uk-UA"/>
              </w:rPr>
              <w:t xml:space="preserve"> </w:t>
            </w:r>
            <w:proofErr w:type="spellStart"/>
            <w:r w:rsidR="00264AAE" w:rsidRPr="00896F53">
              <w:rPr>
                <w:rFonts w:ascii="Arial Narrow" w:hAnsi="Arial Narrow"/>
                <w:bCs/>
                <w:lang w:val="en-US"/>
              </w:rPr>
              <w:t>Hryhoruk</w:t>
            </w:r>
            <w:proofErr w:type="spellEnd"/>
            <w:r w:rsidR="00264AAE" w:rsidRPr="00896F53">
              <w:rPr>
                <w:rFonts w:ascii="Arial Narrow" w:hAnsi="Arial Narrow"/>
                <w:bCs/>
                <w:lang w:val="en-US"/>
              </w:rPr>
              <w:t xml:space="preserve"> VV, </w:t>
            </w:r>
            <w:proofErr w:type="spellStart"/>
            <w:r w:rsidR="00264AAE" w:rsidRPr="00896F53">
              <w:rPr>
                <w:rFonts w:ascii="Arial Narrow" w:hAnsi="Arial Narrow"/>
                <w:bCs/>
                <w:lang w:val="en-US"/>
              </w:rPr>
              <w:t>Davidenko</w:t>
            </w:r>
            <w:proofErr w:type="spellEnd"/>
            <w:r w:rsidR="00264AAE" w:rsidRPr="00896F53">
              <w:rPr>
                <w:rFonts w:ascii="Arial Narrow" w:hAnsi="Arial Narrow"/>
                <w:bCs/>
                <w:lang w:val="en-US"/>
              </w:rPr>
              <w:t xml:space="preserve"> DA</w:t>
            </w:r>
            <w:r w:rsidR="0006354A" w:rsidRPr="00896F53">
              <w:rPr>
                <w:rFonts w:ascii="Arial Narrow" w:hAnsi="Arial Narrow"/>
                <w:bCs/>
                <w:lang w:val="en-US"/>
              </w:rPr>
              <w:t>.</w:t>
            </w:r>
            <w:r w:rsidR="00E94333" w:rsidRPr="00896F53">
              <w:rPr>
                <w:rFonts w:ascii="Arial Narrow" w:hAnsi="Arial Narrow"/>
                <w:bCs/>
                <w:lang w:val="en-US"/>
              </w:rPr>
              <w:t xml:space="preserve"> </w:t>
            </w:r>
            <w:r w:rsidR="00C57A12" w:rsidRPr="00C57A12">
              <w:rPr>
                <w:rFonts w:ascii="Arial Narrow" w:hAnsi="Arial Narrow"/>
                <w:bCs/>
                <w:lang w:val="en-US"/>
              </w:rPr>
              <w:t xml:space="preserve">Algorithm </w:t>
            </w:r>
          </w:p>
          <w:p w14:paraId="01F3822B" w14:textId="552AADFC" w:rsidR="00755C61" w:rsidRPr="00896F53" w:rsidRDefault="00C57A12" w:rsidP="00701A95">
            <w:pPr>
              <w:rPr>
                <w:rFonts w:ascii="Arial Narrow" w:hAnsi="Arial Narrow"/>
                <w:bCs/>
                <w:lang w:val="en-US"/>
              </w:rPr>
            </w:pPr>
            <w:r w:rsidRPr="00C57A12">
              <w:rPr>
                <w:rFonts w:ascii="Arial Narrow" w:hAnsi="Arial Narrow"/>
                <w:bCs/>
                <w:lang w:val="en-US"/>
              </w:rPr>
              <w:t>of management of patients of older age groups with arthrosis of the knee joint with excess weight under martial law</w:t>
            </w:r>
            <w:r w:rsidR="00701A95" w:rsidRPr="00896F53">
              <w:rPr>
                <w:rFonts w:ascii="Arial Narrow" w:hAnsi="Arial Narrow"/>
                <w:bCs/>
                <w:lang w:val="en-US"/>
              </w:rPr>
              <w:t xml:space="preserve">. </w:t>
            </w:r>
            <w:r w:rsidR="00A64C37" w:rsidRPr="00896F53">
              <w:rPr>
                <w:rFonts w:ascii="Arial Narrow" w:hAnsi="Arial Narrow"/>
                <w:bCs/>
                <w:lang w:val="en-US"/>
              </w:rPr>
              <w:t>Medicine Today</w:t>
            </w:r>
            <w:r w:rsidR="008E77FC" w:rsidRPr="00896F53">
              <w:rPr>
                <w:rFonts w:ascii="Arial Narrow" w:hAnsi="Arial Narrow"/>
                <w:bCs/>
                <w:lang w:val="uk-UA"/>
              </w:rPr>
              <w:t xml:space="preserve"> </w:t>
            </w:r>
            <w:r w:rsidR="00A64C37" w:rsidRPr="00896F53">
              <w:rPr>
                <w:rFonts w:ascii="Arial Narrow" w:hAnsi="Arial Narrow"/>
                <w:bCs/>
                <w:lang w:val="en-US"/>
              </w:rPr>
              <w:t xml:space="preserve">and Tomorrow. </w:t>
            </w:r>
            <w:r w:rsidR="00701A95" w:rsidRPr="00896F53">
              <w:rPr>
                <w:rFonts w:ascii="Arial Narrow" w:hAnsi="Arial Narrow"/>
                <w:bCs/>
                <w:lang w:val="uk-UA"/>
              </w:rPr>
              <w:t>202</w:t>
            </w:r>
            <w:r w:rsidR="00755C61" w:rsidRPr="00896F53">
              <w:rPr>
                <w:rFonts w:ascii="Arial Narrow" w:hAnsi="Arial Narrow"/>
                <w:bCs/>
                <w:lang w:val="uk-UA"/>
              </w:rPr>
              <w:t>5</w:t>
            </w:r>
            <w:r w:rsidR="00701A95" w:rsidRPr="00896F53">
              <w:rPr>
                <w:rFonts w:ascii="Arial Narrow" w:hAnsi="Arial Narrow"/>
                <w:bCs/>
                <w:lang w:val="uk-UA"/>
              </w:rPr>
              <w:t>;9</w:t>
            </w:r>
            <w:r w:rsidR="00755C61" w:rsidRPr="00896F53">
              <w:rPr>
                <w:rFonts w:ascii="Arial Narrow" w:hAnsi="Arial Narrow"/>
                <w:bCs/>
                <w:lang w:val="uk-UA"/>
              </w:rPr>
              <w:t>4</w:t>
            </w:r>
            <w:r w:rsidR="00701A95" w:rsidRPr="00896F53">
              <w:rPr>
                <w:rFonts w:ascii="Arial Narrow" w:hAnsi="Arial Narrow"/>
                <w:bCs/>
                <w:lang w:val="uk-UA"/>
              </w:rPr>
              <w:t>(</w:t>
            </w:r>
            <w:r w:rsidR="00FE652A" w:rsidRPr="00896F53">
              <w:rPr>
                <w:rFonts w:ascii="Arial Narrow" w:hAnsi="Arial Narrow"/>
                <w:bCs/>
                <w:lang w:val="en-US"/>
              </w:rPr>
              <w:t>2</w:t>
            </w:r>
            <w:r w:rsidR="00701A95" w:rsidRPr="00896F53">
              <w:rPr>
                <w:rFonts w:ascii="Arial Narrow" w:hAnsi="Arial Narrow"/>
                <w:bCs/>
                <w:lang w:val="uk-UA"/>
              </w:rPr>
              <w:t>):</w:t>
            </w:r>
            <w:r w:rsidR="00880CC0">
              <w:rPr>
                <w:rFonts w:ascii="Arial Narrow" w:hAnsi="Arial Narrow"/>
                <w:bCs/>
                <w:lang w:val="en-US"/>
              </w:rPr>
              <w:t>47-58</w:t>
            </w:r>
            <w:r w:rsidR="007434AB" w:rsidRPr="00896F53">
              <w:rPr>
                <w:rFonts w:ascii="Arial Narrow" w:hAnsi="Arial Narrow"/>
                <w:bCs/>
                <w:lang w:val="uk-UA"/>
              </w:rPr>
              <w:t xml:space="preserve">. </w:t>
            </w:r>
            <w:hyperlink r:id="rId12" w:history="1">
              <w:r w:rsidR="00FE652A" w:rsidRPr="00896F53">
                <w:rPr>
                  <w:rStyle w:val="a4"/>
                  <w:rFonts w:ascii="Arial Narrow" w:hAnsi="Arial Narrow"/>
                  <w:bCs/>
                  <w:color w:val="auto"/>
                  <w:lang w:val="uk-UA"/>
                </w:rPr>
                <w:t>https://doi.org/10.35339/</w:t>
              </w:r>
              <w:proofErr w:type="spellStart"/>
              <w:r w:rsidR="00FE652A" w:rsidRPr="00896F53">
                <w:rPr>
                  <w:rStyle w:val="a4"/>
                  <w:rFonts w:ascii="Arial Narrow" w:hAnsi="Arial Narrow"/>
                  <w:bCs/>
                  <w:color w:val="auto"/>
                  <w:lang w:val="en-US"/>
                </w:rPr>
                <w:t>msz</w:t>
              </w:r>
              <w:proofErr w:type="spellEnd"/>
              <w:r w:rsidR="00FE652A" w:rsidRPr="00896F53">
                <w:rPr>
                  <w:rStyle w:val="a4"/>
                  <w:rFonts w:ascii="Arial Narrow" w:hAnsi="Arial Narrow"/>
                  <w:bCs/>
                  <w:color w:val="auto"/>
                  <w:lang w:val="uk-UA"/>
                </w:rPr>
                <w:t>.2025.94.</w:t>
              </w:r>
              <w:r w:rsidR="00FE652A" w:rsidRPr="00896F53">
                <w:rPr>
                  <w:rStyle w:val="a4"/>
                  <w:rFonts w:ascii="Arial Narrow" w:hAnsi="Arial Narrow"/>
                  <w:bCs/>
                  <w:color w:val="auto"/>
                  <w:lang w:val="en-US"/>
                </w:rPr>
                <w:t>2</w:t>
              </w:r>
              <w:r w:rsidR="00FE652A" w:rsidRPr="00896F53">
                <w:rPr>
                  <w:rStyle w:val="a4"/>
                  <w:rFonts w:ascii="Arial Narrow" w:hAnsi="Arial Narrow"/>
                  <w:bCs/>
                  <w:color w:val="auto"/>
                  <w:lang w:val="uk-UA"/>
                </w:rPr>
                <w:t>.</w:t>
              </w:r>
              <w:proofErr w:type="spellStart"/>
              <w:r w:rsidR="00FE652A" w:rsidRPr="00896F53">
                <w:rPr>
                  <w:rStyle w:val="a4"/>
                  <w:rFonts w:ascii="Arial Narrow" w:hAnsi="Arial Narrow"/>
                  <w:bCs/>
                  <w:color w:val="auto"/>
                  <w:lang w:val="uk-UA"/>
                </w:rPr>
                <w:t>bhd</w:t>
              </w:r>
              <w:proofErr w:type="spellEnd"/>
            </w:hyperlink>
            <w:r w:rsidR="00264AAE" w:rsidRPr="00896F53">
              <w:rPr>
                <w:rFonts w:ascii="Arial Narrow" w:hAnsi="Arial Narrow"/>
                <w:bCs/>
                <w:lang w:val="en-US"/>
              </w:rPr>
              <w:t xml:space="preserve"> </w:t>
            </w:r>
          </w:p>
          <w:p w14:paraId="1357C452" w14:textId="15E80AD0" w:rsidR="00A64C37" w:rsidRPr="00896F53" w:rsidRDefault="00324AC7" w:rsidP="00701A95">
            <w:pPr>
              <w:rPr>
                <w:rFonts w:ascii="Arial Narrow" w:hAnsi="Arial Narrow"/>
                <w:bCs/>
                <w:lang w:val="en-US"/>
              </w:rPr>
            </w:pPr>
            <w:r w:rsidRPr="00896F53">
              <w:rPr>
                <w:rFonts w:ascii="Arial Narrow" w:hAnsi="Arial Narrow"/>
                <w:bCs/>
                <w:lang w:val="uk-UA"/>
              </w:rPr>
              <w:t>[</w:t>
            </w:r>
            <w:r w:rsidRPr="00896F53">
              <w:rPr>
                <w:rFonts w:ascii="Arial Narrow" w:hAnsi="Arial Narrow"/>
                <w:bCs/>
                <w:lang w:val="en-US"/>
              </w:rPr>
              <w:t>in Ukrainian</w:t>
            </w:r>
            <w:r w:rsidRPr="00896F53">
              <w:rPr>
                <w:rFonts w:ascii="Arial Narrow" w:hAnsi="Arial Narrow"/>
                <w:bCs/>
                <w:lang w:val="uk-UA"/>
              </w:rPr>
              <w:t>].</w:t>
            </w:r>
          </w:p>
        </w:tc>
      </w:tr>
    </w:tbl>
    <w:p w14:paraId="0E94EB2C" w14:textId="77777777" w:rsidR="00260F92" w:rsidRDefault="00260F92" w:rsidP="005E36EB">
      <w:pPr>
        <w:jc w:val="center"/>
        <w:rPr>
          <w:lang w:val="uk-UA"/>
        </w:rPr>
      </w:pPr>
    </w:p>
    <w:p w14:paraId="648189B8" w14:textId="77777777" w:rsidR="00701A95" w:rsidRDefault="00701A95" w:rsidP="005E36EB">
      <w:pPr>
        <w:jc w:val="center"/>
        <w:rPr>
          <w:lang w:val="uk-UA"/>
        </w:rPr>
      </w:pPr>
    </w:p>
    <w:tbl>
      <w:tblPr>
        <w:tblStyle w:val="a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565"/>
        <w:gridCol w:w="4244"/>
      </w:tblGrid>
      <w:tr w:rsidR="00701A95" w:rsidRPr="00316845" w14:paraId="080CA061" w14:textId="77777777" w:rsidTr="00961BB6">
        <w:trPr>
          <w:cantSplit/>
        </w:trPr>
        <w:tc>
          <w:tcPr>
            <w:tcW w:w="4263" w:type="dxa"/>
          </w:tcPr>
          <w:p w14:paraId="6F1D5745" w14:textId="77777777" w:rsidR="009B1ACE" w:rsidRPr="009B1ACE" w:rsidRDefault="009B1ACE" w:rsidP="009B1ACE">
            <w:pPr>
              <w:ind w:firstLine="284"/>
              <w:jc w:val="both"/>
              <w:rPr>
                <w:b/>
                <w:lang w:val="uk-UA"/>
              </w:rPr>
            </w:pPr>
            <w:r w:rsidRPr="009B1ACE">
              <w:rPr>
                <w:b/>
                <w:lang w:val="uk-UA"/>
              </w:rPr>
              <w:t>Вступ</w:t>
            </w:r>
          </w:p>
          <w:p w14:paraId="53A9E049" w14:textId="77777777" w:rsidR="009B1ACE" w:rsidRPr="009B1ACE" w:rsidRDefault="009B1ACE" w:rsidP="009B1ACE">
            <w:pPr>
              <w:ind w:firstLine="284"/>
              <w:jc w:val="both"/>
              <w:rPr>
                <w:bCs/>
                <w:lang w:val="uk-UA"/>
              </w:rPr>
            </w:pPr>
            <w:r w:rsidRPr="009B1ACE">
              <w:rPr>
                <w:bCs/>
                <w:spacing w:val="-4"/>
                <w:lang w:val="uk-UA"/>
              </w:rPr>
              <w:t>Останнім часом спостерігається збіль</w:t>
            </w:r>
            <w:r w:rsidRPr="009B1ACE">
              <w:rPr>
                <w:bCs/>
                <w:lang w:val="uk-UA"/>
              </w:rPr>
              <w:t xml:space="preserve">шення абсолютних та відносних показників хронічної патології опорно-рухової системи переважно через </w:t>
            </w:r>
            <w:proofErr w:type="spellStart"/>
            <w:r w:rsidRPr="009B1ACE">
              <w:rPr>
                <w:bCs/>
                <w:lang w:val="uk-UA"/>
              </w:rPr>
              <w:t>дегенеративно</w:t>
            </w:r>
            <w:proofErr w:type="spellEnd"/>
            <w:r w:rsidRPr="009B1ACE">
              <w:rPr>
                <w:bCs/>
                <w:lang w:val="uk-UA"/>
              </w:rPr>
              <w:t xml:space="preserve">-дистрофічні захворювання. Найчастіше ці процеси стосуються нижніх </w:t>
            </w:r>
            <w:r w:rsidRPr="009B1ACE">
              <w:rPr>
                <w:bCs/>
                <w:spacing w:val="6"/>
                <w:lang w:val="uk-UA"/>
              </w:rPr>
              <w:t>кінцівок загалом і колінного суглобу</w:t>
            </w:r>
            <w:r w:rsidRPr="009B1ACE">
              <w:rPr>
                <w:bCs/>
                <w:lang w:val="uk-UA"/>
              </w:rPr>
              <w:t xml:space="preserve"> зокрема [1].</w:t>
            </w:r>
          </w:p>
          <w:p w14:paraId="6C68E5D9" w14:textId="77777777" w:rsidR="00546959" w:rsidRDefault="009B1ACE" w:rsidP="009B1ACE">
            <w:pPr>
              <w:ind w:firstLine="284"/>
              <w:jc w:val="both"/>
              <w:rPr>
                <w:bCs/>
                <w:lang w:val="uk-UA"/>
              </w:rPr>
            </w:pPr>
            <w:r w:rsidRPr="009B1ACE">
              <w:rPr>
                <w:bCs/>
                <w:lang w:val="uk-UA"/>
              </w:rPr>
              <w:t xml:space="preserve">У структурі захворювань </w:t>
            </w:r>
            <w:proofErr w:type="spellStart"/>
            <w:r w:rsidRPr="009B1ACE">
              <w:rPr>
                <w:bCs/>
                <w:lang w:val="uk-UA"/>
              </w:rPr>
              <w:t>постерігаємо</w:t>
            </w:r>
            <w:proofErr w:type="spellEnd"/>
            <w:r w:rsidRPr="009B1ACE">
              <w:rPr>
                <w:bCs/>
                <w:lang w:val="uk-UA"/>
              </w:rPr>
              <w:t xml:space="preserve"> відносне збільшення хворих віком понад 60 років з них практично 60 % – це жінки [2].</w:t>
            </w:r>
          </w:p>
          <w:p w14:paraId="7622482C" w14:textId="77777777" w:rsidR="009B1ACE" w:rsidRDefault="009B1ACE" w:rsidP="009B1ACE">
            <w:pPr>
              <w:ind w:firstLine="284"/>
              <w:jc w:val="both"/>
              <w:rPr>
                <w:bCs/>
                <w:lang w:val="uk-UA"/>
              </w:rPr>
            </w:pPr>
            <w:r w:rsidRPr="009B1ACE">
              <w:rPr>
                <w:bCs/>
                <w:lang w:val="uk-UA"/>
              </w:rPr>
              <w:t xml:space="preserve">Аналіз динаміки показників захворюваності вказує на збільшення кількості артрозів, особливо на тлі надмірної </w:t>
            </w:r>
            <w:r w:rsidRPr="009B1ACE">
              <w:rPr>
                <w:bCs/>
                <w:spacing w:val="6"/>
                <w:lang w:val="uk-UA"/>
              </w:rPr>
              <w:t>ваги чи ожиріння у старших вікових</w:t>
            </w:r>
            <w:r w:rsidRPr="009B1ACE">
              <w:rPr>
                <w:bCs/>
                <w:lang w:val="uk-UA"/>
              </w:rPr>
              <w:t xml:space="preserve"> </w:t>
            </w:r>
            <w:r w:rsidRPr="009B1ACE">
              <w:rPr>
                <w:bCs/>
                <w:spacing w:val="-2"/>
                <w:lang w:val="uk-UA"/>
              </w:rPr>
              <w:t xml:space="preserve">груп. </w:t>
            </w:r>
            <w:proofErr w:type="spellStart"/>
            <w:r w:rsidRPr="009B1ACE">
              <w:rPr>
                <w:bCs/>
                <w:spacing w:val="-2"/>
                <w:lang w:val="uk-UA"/>
              </w:rPr>
              <w:t>Дегенеративно</w:t>
            </w:r>
            <w:proofErr w:type="spellEnd"/>
            <w:r w:rsidRPr="009B1ACE">
              <w:rPr>
                <w:bCs/>
                <w:spacing w:val="-2"/>
                <w:lang w:val="uk-UA"/>
              </w:rPr>
              <w:t>-дистрофічні</w:t>
            </w:r>
            <w:r w:rsidRPr="009B1ACE">
              <w:rPr>
                <w:bCs/>
                <w:lang w:val="uk-UA"/>
              </w:rPr>
              <w:t xml:space="preserve"> захво</w:t>
            </w:r>
            <w:r>
              <w:rPr>
                <w:bCs/>
                <w:lang w:val="uk-UA"/>
              </w:rPr>
              <w:softHyphen/>
            </w:r>
            <w:r w:rsidRPr="009B1ACE">
              <w:rPr>
                <w:bCs/>
                <w:lang w:val="uk-UA"/>
              </w:rPr>
              <w:t xml:space="preserve">рювання кістково-суглобового апарату </w:t>
            </w:r>
            <w:r w:rsidRPr="009B1ACE">
              <w:rPr>
                <w:bCs/>
                <w:spacing w:val="-4"/>
                <w:lang w:val="uk-UA"/>
              </w:rPr>
              <w:t>серед старших вікових груп мають особ</w:t>
            </w:r>
            <w:r>
              <w:rPr>
                <w:bCs/>
                <w:lang w:val="uk-UA"/>
              </w:rPr>
              <w:softHyphen/>
            </w:r>
            <w:r w:rsidRPr="009B1ACE">
              <w:rPr>
                <w:bCs/>
                <w:lang w:val="uk-UA"/>
              </w:rPr>
              <w:t>ливо виражену клінічну картину на</w:t>
            </w:r>
            <w:r w:rsidRPr="009B1ACE">
              <w:rPr>
                <w:bCs/>
              </w:rPr>
              <w:t xml:space="preserve"> </w:t>
            </w:r>
            <w:r>
              <w:rPr>
                <w:bCs/>
                <w:lang w:val="uk-UA"/>
              </w:rPr>
              <w:t>тлі</w:t>
            </w:r>
            <w:r w:rsidRPr="009B1ACE">
              <w:rPr>
                <w:bCs/>
                <w:lang w:val="uk-UA"/>
              </w:rPr>
              <w:t xml:space="preserve"> надмірної ваги [3–7].</w:t>
            </w:r>
          </w:p>
          <w:p w14:paraId="0F69B44D" w14:textId="7DD9538E" w:rsidR="00D41B33" w:rsidRPr="00D41B33" w:rsidRDefault="00D41B33" w:rsidP="00D41B33">
            <w:pPr>
              <w:ind w:firstLine="284"/>
              <w:jc w:val="both"/>
              <w:rPr>
                <w:bCs/>
                <w:lang w:val="uk-UA"/>
              </w:rPr>
            </w:pPr>
            <w:r w:rsidRPr="00D41B33">
              <w:rPr>
                <w:bCs/>
                <w:lang w:val="uk-UA"/>
              </w:rPr>
              <w:t>В процес надання медичної допомо</w:t>
            </w:r>
            <w:r>
              <w:rPr>
                <w:bCs/>
                <w:lang w:val="uk-UA"/>
              </w:rPr>
              <w:softHyphen/>
            </w:r>
            <w:r w:rsidRPr="00D41B33">
              <w:rPr>
                <w:bCs/>
                <w:lang w:val="uk-UA"/>
              </w:rPr>
              <w:t xml:space="preserve">ги як амбулаторним так і стаціонарним хворим суттєво втрутилась війна. </w:t>
            </w:r>
          </w:p>
          <w:p w14:paraId="4AA61128" w14:textId="77777777" w:rsidR="009B1ACE" w:rsidRDefault="00D41B33" w:rsidP="00D41B33">
            <w:pPr>
              <w:ind w:firstLine="284"/>
              <w:jc w:val="both"/>
              <w:rPr>
                <w:bCs/>
                <w:lang w:val="uk-UA"/>
              </w:rPr>
            </w:pPr>
            <w:r w:rsidRPr="00D41B33">
              <w:rPr>
                <w:bCs/>
                <w:lang w:val="uk-UA"/>
              </w:rPr>
              <w:t xml:space="preserve">Хворі нерідко отримували медичну допомогу із затримкою, в обмеженому обсязі або взагалі залишалися без неї. Це зумовлено низкою соціальних, </w:t>
            </w:r>
            <w:r>
              <w:rPr>
                <w:bCs/>
                <w:lang w:val="uk-UA"/>
              </w:rPr>
              <w:t>організацій</w:t>
            </w:r>
            <w:r w:rsidRPr="00D41B33">
              <w:rPr>
                <w:bCs/>
                <w:lang w:val="uk-UA"/>
              </w:rPr>
              <w:t>них та індивідуальних чинників таких як:</w:t>
            </w:r>
          </w:p>
          <w:p w14:paraId="7BDD7442" w14:textId="20A9505C" w:rsidR="00C77C47" w:rsidRPr="005A6899" w:rsidRDefault="00C77C47" w:rsidP="00D41B33">
            <w:pPr>
              <w:ind w:firstLine="284"/>
              <w:jc w:val="both"/>
              <w:rPr>
                <w:bCs/>
                <w:lang w:val="uk-UA"/>
              </w:rPr>
            </w:pPr>
            <w:r w:rsidRPr="00C77C47">
              <w:rPr>
                <w:bCs/>
                <w:lang w:val="uk-UA"/>
              </w:rPr>
              <w:t>- соціальний фактор (люди похилого віку залишилися без підтримки, оскіль</w:t>
            </w:r>
            <w:r>
              <w:rPr>
                <w:bCs/>
                <w:lang w:val="uk-UA"/>
              </w:rPr>
              <w:softHyphen/>
            </w:r>
            <w:r w:rsidRPr="00C77C47">
              <w:rPr>
                <w:bCs/>
                <w:lang w:val="uk-UA"/>
              </w:rPr>
              <w:t>ки їхні діти або родичі емігрували, за</w:t>
            </w:r>
            <w:r w:rsidRPr="00C77C47">
              <w:rPr>
                <w:bCs/>
                <w:spacing w:val="10"/>
                <w:lang w:val="uk-UA"/>
              </w:rPr>
              <w:t xml:space="preserve">гинули чи самі потребують догляду </w:t>
            </w:r>
          </w:p>
        </w:tc>
        <w:tc>
          <w:tcPr>
            <w:tcW w:w="565" w:type="dxa"/>
          </w:tcPr>
          <w:p w14:paraId="79C20CAC" w14:textId="77777777" w:rsidR="00701A95" w:rsidRPr="00CA05F0" w:rsidRDefault="00701A95" w:rsidP="00961BB6">
            <w:pPr>
              <w:jc w:val="both"/>
              <w:rPr>
                <w:bCs/>
                <w:lang w:val="uk-UA"/>
              </w:rPr>
            </w:pPr>
          </w:p>
        </w:tc>
        <w:tc>
          <w:tcPr>
            <w:tcW w:w="4244" w:type="dxa"/>
          </w:tcPr>
          <w:p w14:paraId="1101F8C8" w14:textId="77777777" w:rsidR="00AF0C5A" w:rsidRDefault="00C77C47" w:rsidP="00C77C47">
            <w:pPr>
              <w:jc w:val="both"/>
              <w:rPr>
                <w:bCs/>
                <w:lang w:val="uk-UA"/>
              </w:rPr>
            </w:pPr>
            <w:r w:rsidRPr="00C77C47">
              <w:rPr>
                <w:bCs/>
                <w:lang w:val="uk-UA"/>
              </w:rPr>
              <w:t>внаслідок поранень і каліцтв, спричинених війною);</w:t>
            </w:r>
          </w:p>
          <w:p w14:paraId="10F6960C" w14:textId="77777777" w:rsidR="00C77C47" w:rsidRPr="00C77C47" w:rsidRDefault="00C77C47" w:rsidP="00C77C47">
            <w:pPr>
              <w:ind w:firstLine="284"/>
              <w:jc w:val="both"/>
              <w:rPr>
                <w:bCs/>
                <w:lang w:val="uk-UA"/>
              </w:rPr>
            </w:pPr>
            <w:r w:rsidRPr="00C77C47">
              <w:rPr>
                <w:bCs/>
                <w:lang w:val="uk-UA"/>
              </w:rPr>
              <w:t>- недоліки медичної системи (зосередженість на ургентній допомозі, нестача медичного персоналу в цивільних закладах, труднощі з діагностикою і лікувальною тактикою, складна система електронного направлення, а також руйнування медичних установ);</w:t>
            </w:r>
          </w:p>
          <w:p w14:paraId="5EE7021B" w14:textId="7025B722" w:rsidR="00C77C47" w:rsidRPr="00C77C47" w:rsidRDefault="00C77C47" w:rsidP="00C77C47">
            <w:pPr>
              <w:ind w:firstLine="284"/>
              <w:jc w:val="both"/>
              <w:rPr>
                <w:bCs/>
                <w:lang w:val="uk-UA"/>
              </w:rPr>
            </w:pPr>
            <w:r w:rsidRPr="00C77C47">
              <w:rPr>
                <w:bCs/>
                <w:lang w:val="uk-UA"/>
              </w:rPr>
              <w:t>- фізичні обмеження (сильний біль, порушення рухової функції, труднощі з</w:t>
            </w:r>
            <w:r>
              <w:rPr>
                <w:bCs/>
                <w:lang w:val="uk-UA"/>
              </w:rPr>
              <w:t> </w:t>
            </w:r>
            <w:r w:rsidRPr="00C77C47">
              <w:rPr>
                <w:bCs/>
                <w:lang w:val="uk-UA"/>
              </w:rPr>
              <w:t>пересуванням);</w:t>
            </w:r>
          </w:p>
          <w:p w14:paraId="5F48A50A" w14:textId="71EF78BA" w:rsidR="00C77C47" w:rsidRPr="00C77C47" w:rsidRDefault="00C77C47" w:rsidP="00C77C47">
            <w:pPr>
              <w:ind w:firstLine="284"/>
              <w:jc w:val="both"/>
              <w:rPr>
                <w:bCs/>
                <w:lang w:val="uk-UA"/>
              </w:rPr>
            </w:pPr>
            <w:r w:rsidRPr="00C77C47">
              <w:rPr>
                <w:bCs/>
                <w:lang w:val="uk-UA"/>
              </w:rPr>
              <w:t>- психологічні чинники (страх перед обстрілами, апатія, втрата мотивації пі</w:t>
            </w:r>
            <w:r>
              <w:rPr>
                <w:bCs/>
                <w:lang w:val="uk-UA"/>
              </w:rPr>
              <w:softHyphen/>
            </w:r>
            <w:r w:rsidRPr="00C77C47">
              <w:rPr>
                <w:bCs/>
                <w:lang w:val="uk-UA"/>
              </w:rPr>
              <w:t>клуватись про власне здоров’я);</w:t>
            </w:r>
          </w:p>
          <w:p w14:paraId="00F06BAB" w14:textId="52BD2E8B" w:rsidR="00C77C47" w:rsidRPr="00C77C47" w:rsidRDefault="00C77C47" w:rsidP="00C77C47">
            <w:pPr>
              <w:ind w:firstLine="284"/>
              <w:jc w:val="both"/>
              <w:rPr>
                <w:bCs/>
                <w:lang w:val="uk-UA"/>
              </w:rPr>
            </w:pPr>
            <w:r w:rsidRPr="00C77C47">
              <w:rPr>
                <w:bCs/>
                <w:spacing w:val="6"/>
                <w:lang w:val="uk-UA"/>
              </w:rPr>
              <w:t>- логістичні проблеми (обмеження</w:t>
            </w:r>
            <w:r w:rsidRPr="00C77C47">
              <w:rPr>
                <w:bCs/>
                <w:lang w:val="uk-UA"/>
              </w:rPr>
              <w:t xml:space="preserve"> </w:t>
            </w:r>
            <w:r w:rsidRPr="00C77C47">
              <w:rPr>
                <w:bCs/>
                <w:spacing w:val="4"/>
                <w:lang w:val="uk-UA"/>
              </w:rPr>
              <w:t>у транспортному сполученні, ізоляція</w:t>
            </w:r>
            <w:r w:rsidRPr="00C77C47">
              <w:rPr>
                <w:bCs/>
                <w:lang w:val="uk-UA"/>
              </w:rPr>
              <w:t xml:space="preserve"> окре</w:t>
            </w:r>
            <w:r>
              <w:rPr>
                <w:bCs/>
                <w:lang w:val="uk-UA"/>
              </w:rPr>
              <w:softHyphen/>
            </w:r>
            <w:r w:rsidRPr="00C77C47">
              <w:rPr>
                <w:bCs/>
                <w:lang w:val="uk-UA"/>
              </w:rPr>
              <w:t>мих територій);</w:t>
            </w:r>
          </w:p>
          <w:p w14:paraId="225F3C57" w14:textId="3EAF739F" w:rsidR="00C77C47" w:rsidRPr="00C77C47" w:rsidRDefault="00C77C47" w:rsidP="00C77C47">
            <w:pPr>
              <w:ind w:firstLine="284"/>
              <w:jc w:val="both"/>
              <w:rPr>
                <w:bCs/>
                <w:lang w:val="uk-UA"/>
              </w:rPr>
            </w:pPr>
            <w:r w:rsidRPr="00C77C47">
              <w:rPr>
                <w:bCs/>
                <w:lang w:val="uk-UA"/>
              </w:rPr>
              <w:t>- фінансові бар’єри (відсутність можливості звернутися до приватної меди</w:t>
            </w:r>
            <w:r>
              <w:rPr>
                <w:bCs/>
                <w:lang w:val="uk-UA"/>
              </w:rPr>
              <w:softHyphen/>
            </w:r>
            <w:r w:rsidRPr="00C77C47">
              <w:rPr>
                <w:bCs/>
                <w:lang w:val="uk-UA"/>
              </w:rPr>
              <w:t>цини через нестачу коштів) [8].</w:t>
            </w:r>
          </w:p>
          <w:p w14:paraId="52A3DE49" w14:textId="05FC5F62" w:rsidR="00C77C47" w:rsidRDefault="00C77C47" w:rsidP="00C77C47">
            <w:pPr>
              <w:ind w:firstLine="284"/>
              <w:jc w:val="both"/>
              <w:rPr>
                <w:bCs/>
                <w:lang w:val="uk-UA"/>
              </w:rPr>
            </w:pPr>
            <w:r w:rsidRPr="00C77C47">
              <w:rPr>
                <w:bCs/>
                <w:lang w:val="uk-UA"/>
              </w:rPr>
              <w:t>Отже, удосконалення допомоги цивільному населенню під час в</w:t>
            </w:r>
            <w:r>
              <w:rPr>
                <w:bCs/>
                <w:lang w:val="uk-UA"/>
              </w:rPr>
              <w:t>оєнн</w:t>
            </w:r>
            <w:r w:rsidRPr="00C77C47">
              <w:rPr>
                <w:bCs/>
                <w:lang w:val="uk-UA"/>
              </w:rPr>
              <w:t xml:space="preserve">ого стану через розробку та впровадження </w:t>
            </w:r>
            <w:r w:rsidRPr="00C77C47">
              <w:rPr>
                <w:bCs/>
                <w:spacing w:val="-4"/>
                <w:lang w:val="uk-UA"/>
              </w:rPr>
              <w:t>алгоритму амбулаторного введення</w:t>
            </w:r>
            <w:r w:rsidRPr="00C77C47">
              <w:rPr>
                <w:bCs/>
                <w:lang w:val="uk-UA"/>
              </w:rPr>
              <w:t xml:space="preserve"> хво</w:t>
            </w:r>
            <w:r>
              <w:rPr>
                <w:bCs/>
                <w:lang w:val="uk-UA"/>
              </w:rPr>
              <w:softHyphen/>
            </w:r>
            <w:r w:rsidRPr="00C77C47">
              <w:rPr>
                <w:bCs/>
                <w:lang w:val="uk-UA"/>
              </w:rPr>
              <w:t xml:space="preserve">рих старших вікових груп на </w:t>
            </w:r>
            <w:proofErr w:type="spellStart"/>
            <w:r w:rsidRPr="00C77C47">
              <w:rPr>
                <w:bCs/>
                <w:lang w:val="uk-UA"/>
              </w:rPr>
              <w:t>гонартроз</w:t>
            </w:r>
            <w:proofErr w:type="spellEnd"/>
            <w:r w:rsidRPr="00C77C47">
              <w:rPr>
                <w:bCs/>
                <w:lang w:val="uk-UA"/>
              </w:rPr>
              <w:t xml:space="preserve"> на тлі надмірної ваги є актуальним.</w:t>
            </w:r>
          </w:p>
          <w:p w14:paraId="3DE3D73E" w14:textId="77777777" w:rsidR="00C77C47" w:rsidRDefault="00C77C47" w:rsidP="00C77C47">
            <w:pPr>
              <w:ind w:firstLine="284"/>
              <w:jc w:val="both"/>
              <w:rPr>
                <w:bCs/>
                <w:lang w:val="uk-UA"/>
              </w:rPr>
            </w:pPr>
          </w:p>
          <w:p w14:paraId="246D16B3" w14:textId="00382BFE" w:rsidR="00C77C47" w:rsidRPr="00CA05F0" w:rsidRDefault="00C77C47" w:rsidP="00C77C47">
            <w:pPr>
              <w:ind w:firstLine="284"/>
              <w:jc w:val="both"/>
              <w:rPr>
                <w:bCs/>
                <w:lang w:val="uk-UA"/>
              </w:rPr>
            </w:pPr>
            <w:r w:rsidRPr="00C77C47">
              <w:rPr>
                <w:b/>
                <w:lang w:val="uk-UA"/>
              </w:rPr>
              <w:t>Метою</w:t>
            </w:r>
            <w:r w:rsidRPr="00C77C47">
              <w:rPr>
                <w:bCs/>
                <w:lang w:val="uk-UA"/>
              </w:rPr>
              <w:t xml:space="preserve"> дослідження була перевірка гіпотези щодо удосконалення допомо</w:t>
            </w:r>
            <w:r>
              <w:rPr>
                <w:bCs/>
                <w:lang w:val="uk-UA"/>
              </w:rPr>
              <w:softHyphen/>
            </w:r>
            <w:r w:rsidRPr="00C77C47">
              <w:rPr>
                <w:bCs/>
                <w:lang w:val="uk-UA"/>
              </w:rPr>
              <w:t xml:space="preserve">ги цивільному населенню під час воєнного стану шляхом визначення ефективності запропонованого алгоритму для пацієнтів на </w:t>
            </w:r>
            <w:proofErr w:type="spellStart"/>
            <w:r w:rsidRPr="00C77C47">
              <w:rPr>
                <w:bCs/>
                <w:lang w:val="uk-UA"/>
              </w:rPr>
              <w:t>гоартроз</w:t>
            </w:r>
            <w:proofErr w:type="spellEnd"/>
            <w:r w:rsidRPr="00C77C47">
              <w:rPr>
                <w:bCs/>
                <w:lang w:val="uk-UA"/>
              </w:rPr>
              <w:t xml:space="preserve"> старших вікових груп з надмірною масою тіла</w:t>
            </w:r>
            <w:r>
              <w:rPr>
                <w:bCs/>
                <w:lang w:val="uk-UA"/>
              </w:rPr>
              <w:t>.</w:t>
            </w:r>
          </w:p>
        </w:tc>
      </w:tr>
      <w:tr w:rsidR="00701A95" w:rsidRPr="00316845" w14:paraId="46355848" w14:textId="77777777" w:rsidTr="00961BB6">
        <w:trPr>
          <w:cantSplit/>
        </w:trPr>
        <w:tc>
          <w:tcPr>
            <w:tcW w:w="4263" w:type="dxa"/>
          </w:tcPr>
          <w:p w14:paraId="67716A6C" w14:textId="75F1308C" w:rsidR="006D3EED" w:rsidRPr="005A6899" w:rsidRDefault="006D3EED" w:rsidP="00C22721">
            <w:pPr>
              <w:ind w:firstLine="284"/>
              <w:jc w:val="both"/>
              <w:rPr>
                <w:bCs/>
                <w:lang w:val="uk-UA"/>
              </w:rPr>
            </w:pPr>
          </w:p>
        </w:tc>
        <w:tc>
          <w:tcPr>
            <w:tcW w:w="565" w:type="dxa"/>
          </w:tcPr>
          <w:p w14:paraId="050CB27D" w14:textId="77777777" w:rsidR="00701A95" w:rsidRPr="006967C3" w:rsidRDefault="00701A95" w:rsidP="00961BB6">
            <w:pPr>
              <w:jc w:val="both"/>
              <w:rPr>
                <w:bCs/>
                <w:lang w:val="uk-UA"/>
              </w:rPr>
            </w:pPr>
          </w:p>
        </w:tc>
        <w:tc>
          <w:tcPr>
            <w:tcW w:w="4244" w:type="dxa"/>
          </w:tcPr>
          <w:p w14:paraId="5328258C" w14:textId="1F46B096" w:rsidR="004306B5" w:rsidRPr="00517BEB" w:rsidRDefault="004306B5" w:rsidP="00CB44A6">
            <w:pPr>
              <w:ind w:firstLine="284"/>
              <w:jc w:val="both"/>
              <w:rPr>
                <w:bCs/>
                <w:lang w:val="uk-UA"/>
              </w:rPr>
            </w:pPr>
          </w:p>
        </w:tc>
      </w:tr>
      <w:tr w:rsidR="00C77C47" w:rsidRPr="00C77C47" w14:paraId="1CF7C160" w14:textId="77777777" w:rsidTr="00961BB6">
        <w:trPr>
          <w:cantSplit/>
        </w:trPr>
        <w:tc>
          <w:tcPr>
            <w:tcW w:w="4263" w:type="dxa"/>
          </w:tcPr>
          <w:p w14:paraId="1A64A690" w14:textId="77777777" w:rsidR="00C77C47" w:rsidRPr="00C77C47" w:rsidRDefault="00C77C47" w:rsidP="00C77C47">
            <w:pPr>
              <w:ind w:firstLine="284"/>
              <w:jc w:val="both"/>
              <w:rPr>
                <w:b/>
                <w:lang w:val="uk-UA"/>
              </w:rPr>
            </w:pPr>
            <w:r w:rsidRPr="00C77C47">
              <w:rPr>
                <w:b/>
                <w:lang w:val="uk-UA"/>
              </w:rPr>
              <w:lastRenderedPageBreak/>
              <w:t>Матеріали та методи</w:t>
            </w:r>
          </w:p>
          <w:p w14:paraId="22569903" w14:textId="3C56E700" w:rsidR="00C77C47" w:rsidRPr="00C77C47" w:rsidRDefault="00C77C47" w:rsidP="00C77C47">
            <w:pPr>
              <w:ind w:firstLine="284"/>
              <w:jc w:val="both"/>
              <w:rPr>
                <w:bCs/>
                <w:lang w:val="uk-UA"/>
              </w:rPr>
            </w:pPr>
            <w:r w:rsidRPr="00C77C47">
              <w:rPr>
                <w:bCs/>
                <w:spacing w:val="-4"/>
                <w:lang w:val="uk-UA"/>
              </w:rPr>
              <w:t>Проблеми з доступністю та обмежен</w:t>
            </w:r>
            <w:r w:rsidRPr="00C77C47">
              <w:rPr>
                <w:bCs/>
                <w:spacing w:val="-4"/>
                <w:lang w:val="uk-UA"/>
              </w:rPr>
              <w:softHyphen/>
              <w:t xml:space="preserve">ня можливостей медичної допомоги </w:t>
            </w:r>
            <w:r w:rsidRPr="00C77C47">
              <w:rPr>
                <w:bCs/>
                <w:lang w:val="uk-UA"/>
              </w:rPr>
              <w:t>хво</w:t>
            </w:r>
            <w:r>
              <w:rPr>
                <w:bCs/>
                <w:lang w:val="uk-UA"/>
              </w:rPr>
              <w:softHyphen/>
            </w:r>
            <w:r w:rsidRPr="00C77C47">
              <w:rPr>
                <w:bCs/>
                <w:lang w:val="uk-UA"/>
              </w:rPr>
              <w:t xml:space="preserve">рим в умовах воєнного конфлікту обумовили необхідність пошуку шляхів їх розв’язання. Був запропонований алгоритм ведення пацієнтів старших вікових груп із </w:t>
            </w:r>
            <w:proofErr w:type="spellStart"/>
            <w:r w:rsidRPr="00C77C47">
              <w:rPr>
                <w:bCs/>
                <w:lang w:val="uk-UA"/>
              </w:rPr>
              <w:t>гонартрозом</w:t>
            </w:r>
            <w:proofErr w:type="spellEnd"/>
            <w:r w:rsidRPr="00C77C47">
              <w:rPr>
                <w:bCs/>
                <w:lang w:val="uk-UA"/>
              </w:rPr>
              <w:t xml:space="preserve"> на тлі надмірної маси тіла в умовах воєнного стану. </w:t>
            </w:r>
          </w:p>
          <w:p w14:paraId="6F38D27E" w14:textId="21BBF2A2" w:rsidR="00C77C47" w:rsidRPr="00C77C47" w:rsidRDefault="00C77C47" w:rsidP="00C77C47">
            <w:pPr>
              <w:ind w:firstLine="284"/>
              <w:jc w:val="both"/>
              <w:rPr>
                <w:bCs/>
                <w:lang w:val="uk-UA"/>
              </w:rPr>
            </w:pPr>
            <w:r w:rsidRPr="00C77C47">
              <w:rPr>
                <w:bCs/>
                <w:lang w:val="uk-UA"/>
              </w:rPr>
              <w:t xml:space="preserve">Серед пацієнтів </w:t>
            </w:r>
            <w:proofErr w:type="spellStart"/>
            <w:r w:rsidRPr="00C77C47">
              <w:rPr>
                <w:bCs/>
                <w:lang w:val="uk-UA"/>
              </w:rPr>
              <w:t>ортопедо</w:t>
            </w:r>
            <w:proofErr w:type="spellEnd"/>
            <w:r w:rsidRPr="00C77C47">
              <w:rPr>
                <w:bCs/>
                <w:lang w:val="uk-UA"/>
              </w:rPr>
              <w:t>-травмато</w:t>
            </w:r>
            <w:r w:rsidRPr="00C77C47">
              <w:rPr>
                <w:bCs/>
                <w:spacing w:val="-4"/>
                <w:lang w:val="uk-UA"/>
              </w:rPr>
              <w:t xml:space="preserve">логічного поліклінічного прийому в </w:t>
            </w:r>
            <w:r w:rsidRPr="00C77C47">
              <w:rPr>
                <w:bCs/>
                <w:lang w:val="uk-UA"/>
              </w:rPr>
              <w:t>умо</w:t>
            </w:r>
            <w:r>
              <w:rPr>
                <w:bCs/>
                <w:lang w:val="uk-UA"/>
              </w:rPr>
              <w:softHyphen/>
            </w:r>
            <w:r w:rsidRPr="00C77C47">
              <w:rPr>
                <w:bCs/>
                <w:lang w:val="uk-UA"/>
              </w:rPr>
              <w:t>вах Комунального некомерційного під</w:t>
            </w:r>
            <w:r w:rsidRPr="00C77C47">
              <w:rPr>
                <w:bCs/>
                <w:spacing w:val="4"/>
                <w:lang w:val="uk-UA"/>
              </w:rPr>
              <w:t xml:space="preserve">приємства Харківської Обласної Ради </w:t>
            </w:r>
            <w:r w:rsidRPr="00C77C47">
              <w:rPr>
                <w:bCs/>
                <w:lang w:val="uk-UA"/>
              </w:rPr>
              <w:t>«Обласна клінічна лікарня» були обра</w:t>
            </w:r>
            <w:r>
              <w:rPr>
                <w:bCs/>
                <w:lang w:val="uk-UA"/>
              </w:rPr>
              <w:softHyphen/>
            </w:r>
            <w:r w:rsidRPr="00C77C47">
              <w:rPr>
                <w:bCs/>
                <w:lang w:val="uk-UA"/>
              </w:rPr>
              <w:t>ні 100 хворих віком понад 65 років, з ін</w:t>
            </w:r>
            <w:r w:rsidRPr="00C77C47">
              <w:rPr>
                <w:bCs/>
                <w:spacing w:val="-2"/>
                <w:lang w:val="uk-UA"/>
              </w:rPr>
              <w:t>дексом маси тіла [9] більшим за 25 кг/м</w:t>
            </w:r>
            <w:r w:rsidRPr="00C77C47">
              <w:rPr>
                <w:bCs/>
                <w:spacing w:val="-2"/>
                <w:vertAlign w:val="superscript"/>
                <w:lang w:val="uk-UA"/>
              </w:rPr>
              <w:t>2</w:t>
            </w:r>
            <w:r w:rsidRPr="00C77C47">
              <w:rPr>
                <w:bCs/>
                <w:spacing w:val="-2"/>
                <w:lang w:val="uk-UA"/>
              </w:rPr>
              <w:t xml:space="preserve"> </w:t>
            </w:r>
            <w:r w:rsidRPr="00C77C47">
              <w:rPr>
                <w:bCs/>
                <w:lang w:val="uk-UA"/>
              </w:rPr>
              <w:t>та діагнозом М17 за Міжнародною ста</w:t>
            </w:r>
            <w:r w:rsidRPr="00431A61">
              <w:rPr>
                <w:bCs/>
                <w:spacing w:val="8"/>
                <w:lang w:val="uk-UA"/>
              </w:rPr>
              <w:t xml:space="preserve">тистичною класифікацією хвороб та </w:t>
            </w:r>
            <w:r w:rsidRPr="00C77C47">
              <w:rPr>
                <w:bCs/>
                <w:lang w:val="uk-UA"/>
              </w:rPr>
              <w:t>споріднених проблем охорони здоров'я</w:t>
            </w:r>
            <w:r>
              <w:rPr>
                <w:bCs/>
                <w:lang w:val="uk-UA"/>
              </w:rPr>
              <w:t xml:space="preserve"> 10-го перегляду</w:t>
            </w:r>
            <w:r w:rsidRPr="00C77C47">
              <w:rPr>
                <w:bCs/>
                <w:lang w:val="uk-UA"/>
              </w:rPr>
              <w:t xml:space="preserve"> [10]. </w:t>
            </w:r>
          </w:p>
          <w:p w14:paraId="71F013C5" w14:textId="7FEB831E" w:rsidR="00C77C47" w:rsidRPr="00C77C47" w:rsidRDefault="00C77C47" w:rsidP="00C77C47">
            <w:pPr>
              <w:ind w:firstLine="284"/>
              <w:jc w:val="both"/>
              <w:rPr>
                <w:bCs/>
                <w:lang w:val="uk-UA"/>
              </w:rPr>
            </w:pPr>
            <w:r w:rsidRPr="00C77C47">
              <w:rPr>
                <w:bCs/>
                <w:lang w:val="uk-UA"/>
              </w:rPr>
              <w:t>Хворі були розподілені на три групи відповідно лікувальним методам. Гру</w:t>
            </w:r>
            <w:r>
              <w:rPr>
                <w:bCs/>
                <w:lang w:val="uk-UA"/>
              </w:rPr>
              <w:softHyphen/>
            </w:r>
            <w:r w:rsidRPr="00C77C47">
              <w:rPr>
                <w:bCs/>
                <w:lang w:val="uk-UA"/>
              </w:rPr>
              <w:t>пи були сформовані з наступними критеріями включення</w:t>
            </w:r>
            <w:r w:rsidR="002C1786">
              <w:rPr>
                <w:bCs/>
                <w:lang w:val="uk-UA"/>
              </w:rPr>
              <w:t xml:space="preserve"> до дослідження</w:t>
            </w:r>
            <w:r w:rsidRPr="00C77C47">
              <w:rPr>
                <w:bCs/>
                <w:lang w:val="uk-UA"/>
              </w:rPr>
              <w:t>:</w:t>
            </w:r>
          </w:p>
          <w:p w14:paraId="22337144" w14:textId="6F6FC60F" w:rsidR="00C77C47" w:rsidRPr="00C77C47" w:rsidRDefault="00C77C47" w:rsidP="00C77C47">
            <w:pPr>
              <w:ind w:firstLine="284"/>
              <w:jc w:val="both"/>
              <w:rPr>
                <w:bCs/>
                <w:lang w:val="uk-UA"/>
              </w:rPr>
            </w:pPr>
            <w:r w:rsidRPr="00C77C47">
              <w:rPr>
                <w:bCs/>
                <w:lang w:val="uk-UA"/>
              </w:rPr>
              <w:t xml:space="preserve">- І – цим пацієнтам призначали </w:t>
            </w:r>
            <w:proofErr w:type="spellStart"/>
            <w:r w:rsidRPr="00C77C47">
              <w:rPr>
                <w:bCs/>
                <w:lang w:val="uk-UA"/>
              </w:rPr>
              <w:t>хондроітина</w:t>
            </w:r>
            <w:proofErr w:type="spellEnd"/>
            <w:r w:rsidRPr="00C77C47">
              <w:rPr>
                <w:bCs/>
                <w:lang w:val="uk-UA"/>
              </w:rPr>
              <w:t xml:space="preserve"> сульфат та </w:t>
            </w:r>
            <w:proofErr w:type="spellStart"/>
            <w:r w:rsidRPr="00C77C47">
              <w:rPr>
                <w:bCs/>
                <w:lang w:val="uk-UA"/>
              </w:rPr>
              <w:t>глюкозаміносульфат</w:t>
            </w:r>
            <w:proofErr w:type="spellEnd"/>
            <w:r w:rsidRPr="00C77C47">
              <w:rPr>
                <w:bCs/>
                <w:lang w:val="uk-UA"/>
              </w:rPr>
              <w:t xml:space="preserve"> у дозуванні не </w:t>
            </w:r>
            <w:proofErr w:type="spellStart"/>
            <w:r w:rsidRPr="00C77C47">
              <w:rPr>
                <w:bCs/>
                <w:lang w:val="uk-UA"/>
              </w:rPr>
              <w:t>меньше</w:t>
            </w:r>
            <w:proofErr w:type="spellEnd"/>
            <w:r w:rsidRPr="00C77C47">
              <w:rPr>
                <w:bCs/>
                <w:lang w:val="uk-UA"/>
              </w:rPr>
              <w:t xml:space="preserve"> 1500 г на до</w:t>
            </w:r>
            <w:r>
              <w:rPr>
                <w:bCs/>
                <w:lang w:val="uk-UA"/>
              </w:rPr>
              <w:softHyphen/>
            </w:r>
            <w:r w:rsidRPr="00C77C47">
              <w:rPr>
                <w:bCs/>
                <w:lang w:val="uk-UA"/>
              </w:rPr>
              <w:t xml:space="preserve">бу </w:t>
            </w:r>
            <w:r w:rsidRPr="002C1786">
              <w:rPr>
                <w:bCs/>
                <w:spacing w:val="4"/>
                <w:lang w:val="uk-UA"/>
              </w:rPr>
              <w:t xml:space="preserve">протягом 90 днів </w:t>
            </w:r>
            <w:proofErr w:type="spellStart"/>
            <w:r w:rsidRPr="002C1786">
              <w:rPr>
                <w:bCs/>
                <w:spacing w:val="4"/>
                <w:lang w:val="uk-UA"/>
              </w:rPr>
              <w:t>перорально</w:t>
            </w:r>
            <w:proofErr w:type="spellEnd"/>
            <w:r w:rsidRPr="002C1786">
              <w:rPr>
                <w:bCs/>
                <w:spacing w:val="4"/>
                <w:lang w:val="uk-UA"/>
              </w:rPr>
              <w:t>, шар</w:t>
            </w:r>
            <w:r w:rsidRPr="00C77C47">
              <w:rPr>
                <w:bCs/>
                <w:lang w:val="uk-UA"/>
              </w:rPr>
              <w:t xml:space="preserve">нірні </w:t>
            </w:r>
            <w:proofErr w:type="spellStart"/>
            <w:r w:rsidRPr="00C77C47">
              <w:rPr>
                <w:bCs/>
                <w:lang w:val="uk-UA"/>
              </w:rPr>
              <w:t>ортези</w:t>
            </w:r>
            <w:proofErr w:type="spellEnd"/>
            <w:r w:rsidRPr="00C77C47">
              <w:rPr>
                <w:bCs/>
                <w:lang w:val="uk-UA"/>
              </w:rPr>
              <w:t xml:space="preserve"> на колінні суглоби протягом 45 діб та далі при довготривалому навантаженні чи за потребою, на 3-му місяці </w:t>
            </w:r>
            <w:proofErr w:type="spellStart"/>
            <w:r w:rsidRPr="00C77C47">
              <w:rPr>
                <w:bCs/>
                <w:lang w:val="uk-UA"/>
              </w:rPr>
              <w:t>внутрішньосуглоблово</w:t>
            </w:r>
            <w:proofErr w:type="spellEnd"/>
            <w:r w:rsidRPr="00C77C47">
              <w:rPr>
                <w:bCs/>
                <w:lang w:val="uk-UA"/>
              </w:rPr>
              <w:t xml:space="preserve"> вводили </w:t>
            </w:r>
            <w:proofErr w:type="spellStart"/>
            <w:r w:rsidRPr="00C77C47">
              <w:rPr>
                <w:bCs/>
                <w:lang w:val="uk-UA"/>
              </w:rPr>
              <w:t>гіалуронову</w:t>
            </w:r>
            <w:proofErr w:type="spellEnd"/>
            <w:r w:rsidRPr="00C77C47">
              <w:rPr>
                <w:bCs/>
                <w:lang w:val="uk-UA"/>
              </w:rPr>
              <w:t xml:space="preserve"> кислоту 2 %; </w:t>
            </w:r>
          </w:p>
          <w:p w14:paraId="2A8D0B8E" w14:textId="257AAB73" w:rsidR="00C77C47" w:rsidRPr="00C77C47" w:rsidRDefault="00C77C47" w:rsidP="00C77C47">
            <w:pPr>
              <w:ind w:firstLine="284"/>
              <w:jc w:val="both"/>
              <w:rPr>
                <w:bCs/>
                <w:lang w:val="uk-UA"/>
              </w:rPr>
            </w:pPr>
            <w:r w:rsidRPr="00C77C47">
              <w:rPr>
                <w:bCs/>
                <w:lang w:val="uk-UA"/>
              </w:rPr>
              <w:t>- пацієнти ІІ груп</w:t>
            </w:r>
            <w:r w:rsidR="00431A61">
              <w:rPr>
                <w:bCs/>
                <w:lang w:val="uk-UA"/>
              </w:rPr>
              <w:t>и</w:t>
            </w:r>
            <w:r w:rsidRPr="00C77C47">
              <w:rPr>
                <w:bCs/>
                <w:lang w:val="uk-UA"/>
              </w:rPr>
              <w:t xml:space="preserve"> відрізнялись від пацієнтів І групи тим, що їм </w:t>
            </w:r>
            <w:r w:rsidR="00431A61" w:rsidRPr="00C77C47">
              <w:rPr>
                <w:bCs/>
                <w:lang w:val="uk-UA"/>
              </w:rPr>
              <w:t xml:space="preserve">не робили </w:t>
            </w:r>
            <w:proofErr w:type="spellStart"/>
            <w:r w:rsidRPr="00C77C47">
              <w:rPr>
                <w:bCs/>
                <w:lang w:val="uk-UA"/>
              </w:rPr>
              <w:t>внутрішньо</w:t>
            </w:r>
            <w:r>
              <w:rPr>
                <w:bCs/>
                <w:lang w:val="uk-UA"/>
              </w:rPr>
              <w:softHyphen/>
            </w:r>
            <w:r w:rsidRPr="00C77C47">
              <w:rPr>
                <w:bCs/>
                <w:lang w:val="uk-UA"/>
              </w:rPr>
              <w:t>суглобово</w:t>
            </w:r>
            <w:proofErr w:type="spellEnd"/>
            <w:r w:rsidRPr="00C77C47">
              <w:rPr>
                <w:bCs/>
                <w:lang w:val="uk-UA"/>
              </w:rPr>
              <w:t xml:space="preserve"> ін’єкцію </w:t>
            </w:r>
            <w:proofErr w:type="spellStart"/>
            <w:r w:rsidRPr="00C77C47">
              <w:rPr>
                <w:bCs/>
                <w:lang w:val="uk-UA"/>
              </w:rPr>
              <w:t>гіалуронової</w:t>
            </w:r>
            <w:proofErr w:type="spellEnd"/>
            <w:r w:rsidRPr="00C77C47">
              <w:rPr>
                <w:bCs/>
                <w:lang w:val="uk-UA"/>
              </w:rPr>
              <w:t xml:space="preserve"> кислоти;</w:t>
            </w:r>
          </w:p>
          <w:p w14:paraId="15CFB63B" w14:textId="6E102F72" w:rsidR="00C77C47" w:rsidRPr="000B5550" w:rsidRDefault="00C77C47" w:rsidP="00C77C47">
            <w:pPr>
              <w:ind w:firstLine="284"/>
              <w:jc w:val="both"/>
              <w:rPr>
                <w:bCs/>
              </w:rPr>
            </w:pPr>
            <w:r w:rsidRPr="00C77C47">
              <w:rPr>
                <w:bCs/>
                <w:lang w:val="uk-UA"/>
              </w:rPr>
              <w:t>- пацієнти ІІІ групи отримували Нес</w:t>
            </w:r>
            <w:r w:rsidRPr="00C77C47">
              <w:rPr>
                <w:bCs/>
                <w:spacing w:val="14"/>
                <w:lang w:val="uk-UA"/>
              </w:rPr>
              <w:t xml:space="preserve">тероїдні </w:t>
            </w:r>
            <w:proofErr w:type="spellStart"/>
            <w:r w:rsidRPr="00C77C47">
              <w:rPr>
                <w:bCs/>
                <w:spacing w:val="14"/>
                <w:lang w:val="uk-UA"/>
              </w:rPr>
              <w:t>ПротиЗапальні</w:t>
            </w:r>
            <w:proofErr w:type="spellEnd"/>
            <w:r w:rsidRPr="00C77C47">
              <w:rPr>
                <w:bCs/>
                <w:spacing w:val="14"/>
                <w:lang w:val="uk-UA"/>
              </w:rPr>
              <w:t xml:space="preserve"> Препарати </w:t>
            </w:r>
            <w:r w:rsidRPr="00C77C47">
              <w:rPr>
                <w:bCs/>
                <w:lang w:val="uk-UA"/>
              </w:rPr>
              <w:t xml:space="preserve">(НПЗП) місцево та </w:t>
            </w:r>
            <w:proofErr w:type="spellStart"/>
            <w:r w:rsidRPr="00C77C47">
              <w:rPr>
                <w:bCs/>
                <w:lang w:val="uk-UA"/>
              </w:rPr>
              <w:t>перорально</w:t>
            </w:r>
            <w:proofErr w:type="spellEnd"/>
            <w:r w:rsidRPr="00C77C47">
              <w:rPr>
                <w:bCs/>
                <w:lang w:val="uk-UA"/>
              </w:rPr>
              <w:t xml:space="preserve"> за потребою, терапію для зниження маси тіла та відновлення функціональних можливостей, а додатково призначали трости</w:t>
            </w:r>
            <w:r w:rsidR="00431A61">
              <w:rPr>
                <w:bCs/>
                <w:lang w:val="uk-UA"/>
              </w:rPr>
              <w:softHyphen/>
            </w:r>
            <w:r w:rsidRPr="00C77C47">
              <w:rPr>
                <w:bCs/>
                <w:lang w:val="uk-UA"/>
              </w:rPr>
              <w:t>ну чи милиці.</w:t>
            </w:r>
          </w:p>
          <w:p w14:paraId="55EB4442" w14:textId="3238F89B" w:rsidR="002C1786" w:rsidRPr="005A6899" w:rsidRDefault="002C1786" w:rsidP="002C1786">
            <w:pPr>
              <w:ind w:firstLine="284"/>
              <w:jc w:val="both"/>
              <w:rPr>
                <w:bCs/>
                <w:lang w:val="uk-UA"/>
              </w:rPr>
            </w:pPr>
            <w:r w:rsidRPr="002C1786">
              <w:rPr>
                <w:bCs/>
                <w:lang w:val="uk-UA"/>
              </w:rPr>
              <w:t>У І-й та ІІ-й групах під спостереженням знаходилось по 30, а у ІІІ –</w:t>
            </w:r>
            <w:r w:rsidR="00431A61">
              <w:rPr>
                <w:bCs/>
                <w:lang w:val="uk-UA"/>
              </w:rPr>
              <w:t xml:space="preserve"> </w:t>
            </w:r>
            <w:r w:rsidRPr="002C1786">
              <w:rPr>
                <w:bCs/>
                <w:lang w:val="uk-UA"/>
              </w:rPr>
              <w:t xml:space="preserve">40 хворих. Всі хворі підписали інформовану згоду на участь у дослідженні. </w:t>
            </w:r>
          </w:p>
        </w:tc>
        <w:tc>
          <w:tcPr>
            <w:tcW w:w="565" w:type="dxa"/>
          </w:tcPr>
          <w:p w14:paraId="3DA68778" w14:textId="77777777" w:rsidR="00C77C47" w:rsidRPr="006967C3" w:rsidRDefault="00C77C47" w:rsidP="00961BB6">
            <w:pPr>
              <w:jc w:val="both"/>
              <w:rPr>
                <w:bCs/>
                <w:lang w:val="uk-UA"/>
              </w:rPr>
            </w:pPr>
          </w:p>
        </w:tc>
        <w:tc>
          <w:tcPr>
            <w:tcW w:w="4244" w:type="dxa"/>
          </w:tcPr>
          <w:p w14:paraId="5FDBB9D4" w14:textId="77777777" w:rsidR="00C77C47" w:rsidRDefault="002C1786" w:rsidP="00CB44A6">
            <w:pPr>
              <w:ind w:firstLine="284"/>
              <w:jc w:val="both"/>
              <w:rPr>
                <w:bCs/>
                <w:lang w:val="uk-UA"/>
              </w:rPr>
            </w:pPr>
            <w:r w:rsidRPr="002C1786">
              <w:rPr>
                <w:bCs/>
                <w:lang w:val="uk-UA"/>
              </w:rPr>
              <w:t xml:space="preserve">Під час першого візиту </w:t>
            </w:r>
            <w:r>
              <w:rPr>
                <w:bCs/>
                <w:lang w:val="uk-UA"/>
              </w:rPr>
              <w:t>пацієнтів інформували</w:t>
            </w:r>
            <w:r w:rsidRPr="002C1786">
              <w:rPr>
                <w:bCs/>
                <w:lang w:val="uk-UA"/>
              </w:rPr>
              <w:t xml:space="preserve"> про вплив надмірної ваги, </w:t>
            </w:r>
            <w:proofErr w:type="spellStart"/>
            <w:r w:rsidRPr="002C1786">
              <w:rPr>
                <w:bCs/>
                <w:lang w:val="uk-UA"/>
              </w:rPr>
              <w:t>гіподінамії</w:t>
            </w:r>
            <w:proofErr w:type="spellEnd"/>
            <w:r w:rsidRPr="002C1786">
              <w:rPr>
                <w:bCs/>
                <w:lang w:val="uk-UA"/>
              </w:rPr>
              <w:t xml:space="preserve"> та незбалансованого харчування на організм у цілому та відновлення обсягу рухів та можливості пересування зокрема. Особливу увагу приді</w:t>
            </w:r>
            <w:r>
              <w:rPr>
                <w:bCs/>
                <w:lang w:val="uk-UA"/>
              </w:rPr>
              <w:softHyphen/>
            </w:r>
            <w:r w:rsidRPr="002C1786">
              <w:rPr>
                <w:bCs/>
                <w:lang w:val="uk-UA"/>
              </w:rPr>
              <w:t xml:space="preserve">ляли </w:t>
            </w:r>
            <w:r>
              <w:rPr>
                <w:bCs/>
                <w:lang w:val="uk-UA"/>
              </w:rPr>
              <w:t>питанням</w:t>
            </w:r>
            <w:r w:rsidRPr="002C1786">
              <w:rPr>
                <w:bCs/>
                <w:lang w:val="uk-UA"/>
              </w:rPr>
              <w:t xml:space="preserve"> етіології, патогенезу, діагностики та лікування артрозів. По</w:t>
            </w:r>
            <w:r w:rsidRPr="002C1786">
              <w:rPr>
                <w:bCs/>
                <w:spacing w:val="-2"/>
                <w:lang w:val="uk-UA"/>
              </w:rPr>
              <w:t>пе</w:t>
            </w:r>
            <w:r w:rsidRPr="002C1786">
              <w:rPr>
                <w:bCs/>
                <w:spacing w:val="-2"/>
                <w:lang w:val="uk-UA"/>
              </w:rPr>
              <w:softHyphen/>
              <w:t xml:space="preserve">реджували про можливий перебіг, </w:t>
            </w:r>
            <w:r w:rsidRPr="002C1786">
              <w:rPr>
                <w:bCs/>
                <w:lang w:val="uk-UA"/>
              </w:rPr>
              <w:t>на</w:t>
            </w:r>
            <w:r>
              <w:rPr>
                <w:bCs/>
                <w:lang w:val="uk-UA"/>
              </w:rPr>
              <w:softHyphen/>
            </w:r>
            <w:r w:rsidRPr="002C1786">
              <w:rPr>
                <w:bCs/>
                <w:lang w:val="uk-UA"/>
              </w:rPr>
              <w:t>слідки та ускладнення захворювання на фоні лікування без чи з нього.</w:t>
            </w:r>
          </w:p>
          <w:p w14:paraId="2808B810" w14:textId="77777777" w:rsidR="002C1786" w:rsidRDefault="002C1786" w:rsidP="00CB44A6">
            <w:pPr>
              <w:ind w:firstLine="284"/>
              <w:jc w:val="both"/>
              <w:rPr>
                <w:bCs/>
                <w:lang w:val="uk-UA"/>
              </w:rPr>
            </w:pPr>
            <w:r w:rsidRPr="002C1786">
              <w:rPr>
                <w:bCs/>
                <w:lang w:val="uk-UA"/>
              </w:rPr>
              <w:t>Під час візитів вимірювали: вагу за допомогою ваг, зріст за допомогою ростоміру, обсяг рухів</w:t>
            </w:r>
            <w:r>
              <w:rPr>
                <w:bCs/>
                <w:lang w:val="uk-UA"/>
              </w:rPr>
              <w:t xml:space="preserve"> </w:t>
            </w:r>
            <w:r w:rsidRPr="002C1786">
              <w:rPr>
                <w:bCs/>
                <w:lang w:val="uk-UA"/>
              </w:rPr>
              <w:t>у колінному сугло</w:t>
            </w:r>
            <w:r>
              <w:rPr>
                <w:bCs/>
                <w:lang w:val="uk-UA"/>
              </w:rPr>
              <w:softHyphen/>
            </w:r>
            <w:r w:rsidRPr="002C1786">
              <w:rPr>
                <w:bCs/>
                <w:lang w:val="uk-UA"/>
              </w:rPr>
              <w:t>бі за допомогою кутоміра, обсяг сугло</w:t>
            </w:r>
            <w:r>
              <w:rPr>
                <w:bCs/>
                <w:lang w:val="uk-UA"/>
              </w:rPr>
              <w:softHyphen/>
            </w:r>
            <w:r w:rsidRPr="002C1786">
              <w:rPr>
                <w:bCs/>
                <w:lang w:val="uk-UA"/>
              </w:rPr>
              <w:t>бу за допомогою сантиметрової стріч</w:t>
            </w:r>
            <w:r>
              <w:rPr>
                <w:bCs/>
                <w:lang w:val="uk-UA"/>
              </w:rPr>
              <w:softHyphen/>
            </w:r>
            <w:r w:rsidRPr="002C1786">
              <w:rPr>
                <w:bCs/>
                <w:lang w:val="uk-UA"/>
              </w:rPr>
              <w:t xml:space="preserve">ки; визначали час за секундоміром, за який хворий проходив 15 метрів з якомога </w:t>
            </w:r>
            <w:r>
              <w:rPr>
                <w:bCs/>
                <w:lang w:val="uk-UA"/>
              </w:rPr>
              <w:t>швидко</w:t>
            </w:r>
            <w:r w:rsidRPr="002C1786">
              <w:rPr>
                <w:bCs/>
                <w:lang w:val="uk-UA"/>
              </w:rPr>
              <w:t>; вираховували індекс ма</w:t>
            </w:r>
            <w:r>
              <w:rPr>
                <w:bCs/>
                <w:lang w:val="uk-UA"/>
              </w:rPr>
              <w:softHyphen/>
            </w:r>
            <w:r w:rsidRPr="002C1786">
              <w:rPr>
                <w:bCs/>
                <w:lang w:val="uk-UA"/>
              </w:rPr>
              <w:t xml:space="preserve">си тіла. Робили ультразвукове та рентгенографічне дослідження колінних суглобів. Хворі оцінювали інтенсивність болю за візуальною аналоговою шкалою від 0 до 10, відповідали на запитання </w:t>
            </w:r>
            <w:r w:rsidRPr="002C1786">
              <w:rPr>
                <w:bCs/>
                <w:spacing w:val="6"/>
                <w:lang w:val="uk-UA"/>
              </w:rPr>
              <w:t xml:space="preserve">опитувальників </w:t>
            </w:r>
            <w:proofErr w:type="spellStart"/>
            <w:r w:rsidRPr="002C1786">
              <w:rPr>
                <w:bCs/>
                <w:spacing w:val="6"/>
                <w:lang w:val="uk-UA"/>
              </w:rPr>
              <w:t>альгофункціо</w:t>
            </w:r>
            <w:r w:rsidRPr="002C1786">
              <w:rPr>
                <w:bCs/>
                <w:lang w:val="uk-UA"/>
              </w:rPr>
              <w:t>нального</w:t>
            </w:r>
            <w:proofErr w:type="spellEnd"/>
            <w:r w:rsidRPr="002C1786">
              <w:rPr>
                <w:bCs/>
                <w:lang w:val="uk-UA"/>
              </w:rPr>
              <w:t xml:space="preserve"> індексу </w:t>
            </w:r>
            <w:proofErr w:type="spellStart"/>
            <w:r w:rsidRPr="002C1786">
              <w:rPr>
                <w:bCs/>
                <w:lang w:val="uk-UA"/>
              </w:rPr>
              <w:t>Лекена</w:t>
            </w:r>
            <w:proofErr w:type="spellEnd"/>
            <w:r w:rsidRPr="002C1786">
              <w:rPr>
                <w:bCs/>
                <w:lang w:val="uk-UA"/>
              </w:rPr>
              <w:t xml:space="preserve">, індексу вираженості </w:t>
            </w:r>
            <w:proofErr w:type="spellStart"/>
            <w:r w:rsidRPr="002C1786">
              <w:rPr>
                <w:bCs/>
                <w:lang w:val="uk-UA"/>
              </w:rPr>
              <w:t>остеоартрозу</w:t>
            </w:r>
            <w:proofErr w:type="spellEnd"/>
            <w:r w:rsidRPr="002C1786">
              <w:rPr>
                <w:bCs/>
                <w:lang w:val="uk-UA"/>
              </w:rPr>
              <w:t xml:space="preserve"> університетів Західного Онтаріо та </w:t>
            </w:r>
            <w:proofErr w:type="spellStart"/>
            <w:r w:rsidRPr="002C1786">
              <w:rPr>
                <w:bCs/>
                <w:lang w:val="uk-UA"/>
              </w:rPr>
              <w:t>МакМастер</w:t>
            </w:r>
            <w:proofErr w:type="spellEnd"/>
            <w:r w:rsidRPr="002C1786">
              <w:rPr>
                <w:bCs/>
                <w:lang w:val="uk-UA"/>
              </w:rPr>
              <w:t xml:space="preserve">, протоколу EuroQol-5D. Контрольні огляди </w:t>
            </w:r>
            <w:r w:rsidRPr="002C1786">
              <w:rPr>
                <w:bCs/>
                <w:spacing w:val="-2"/>
                <w:lang w:val="uk-UA"/>
              </w:rPr>
              <w:t>призначали через 3, 6 та 12 місяців піс</w:t>
            </w:r>
            <w:r w:rsidRPr="002C1786">
              <w:rPr>
                <w:bCs/>
                <w:lang w:val="uk-UA"/>
              </w:rPr>
              <w:t>ля первинного огляду.</w:t>
            </w:r>
          </w:p>
          <w:p w14:paraId="215F5C08" w14:textId="09CEB02A" w:rsidR="002C1786" w:rsidRDefault="00414269" w:rsidP="00CB44A6">
            <w:pPr>
              <w:ind w:firstLine="284"/>
              <w:jc w:val="both"/>
              <w:rPr>
                <w:bCs/>
                <w:lang w:val="uk-UA"/>
              </w:rPr>
            </w:pPr>
            <w:proofErr w:type="spellStart"/>
            <w:r w:rsidRPr="00431A61">
              <w:rPr>
                <w:bCs/>
                <w:spacing w:val="4"/>
                <w:lang w:val="uk-UA"/>
              </w:rPr>
              <w:t>Альгофункціональний</w:t>
            </w:r>
            <w:proofErr w:type="spellEnd"/>
            <w:r w:rsidRPr="00431A61">
              <w:rPr>
                <w:bCs/>
                <w:spacing w:val="4"/>
                <w:lang w:val="uk-UA"/>
              </w:rPr>
              <w:t xml:space="preserve"> індекс </w:t>
            </w:r>
            <w:proofErr w:type="spellStart"/>
            <w:r w:rsidRPr="00431A61">
              <w:rPr>
                <w:bCs/>
                <w:spacing w:val="4"/>
                <w:lang w:val="uk-UA"/>
              </w:rPr>
              <w:t>Леке</w:t>
            </w:r>
            <w:r>
              <w:rPr>
                <w:bCs/>
                <w:lang w:val="uk-UA"/>
              </w:rPr>
              <w:softHyphen/>
            </w:r>
            <w:r w:rsidRPr="00431A61">
              <w:rPr>
                <w:bCs/>
                <w:spacing w:val="8"/>
                <w:lang w:val="uk-UA"/>
              </w:rPr>
              <w:t>на</w:t>
            </w:r>
            <w:proofErr w:type="spellEnd"/>
            <w:r w:rsidRPr="00431A61">
              <w:rPr>
                <w:bCs/>
                <w:spacing w:val="8"/>
                <w:lang w:val="uk-UA"/>
              </w:rPr>
              <w:t xml:space="preserve"> [11] – анкета </w:t>
            </w:r>
            <w:proofErr w:type="spellStart"/>
            <w:r w:rsidRPr="00431A61">
              <w:rPr>
                <w:bCs/>
                <w:spacing w:val="8"/>
                <w:lang w:val="uk-UA"/>
              </w:rPr>
              <w:t>самооцінювання</w:t>
            </w:r>
            <w:proofErr w:type="spellEnd"/>
            <w:r w:rsidRPr="00431A61">
              <w:rPr>
                <w:bCs/>
                <w:spacing w:val="8"/>
                <w:lang w:val="uk-UA"/>
              </w:rPr>
              <w:t xml:space="preserve">, за </w:t>
            </w:r>
            <w:r w:rsidRPr="00414269">
              <w:rPr>
                <w:bCs/>
                <w:spacing w:val="2"/>
                <w:lang w:val="uk-UA"/>
              </w:rPr>
              <w:t xml:space="preserve">якою визначають ступінь тяжкості </w:t>
            </w:r>
            <w:proofErr w:type="spellStart"/>
            <w:r w:rsidRPr="00414269">
              <w:rPr>
                <w:bCs/>
                <w:spacing w:val="2"/>
                <w:lang w:val="uk-UA"/>
              </w:rPr>
              <w:t>гонартрозу</w:t>
            </w:r>
            <w:proofErr w:type="spellEnd"/>
            <w:r w:rsidRPr="00414269">
              <w:rPr>
                <w:bCs/>
                <w:spacing w:val="2"/>
                <w:lang w:val="uk-UA"/>
              </w:rPr>
              <w:t>. Оцінка базується на сумі балів, отриманих під час опитування за</w:t>
            </w:r>
            <w:r w:rsidRPr="00414269">
              <w:rPr>
                <w:bCs/>
                <w:lang w:val="uk-UA"/>
              </w:rPr>
              <w:t xml:space="preserve"> трьома розділами: біль чи дискомфорт (1–9 балів), максимальна дистанція при ходьбі без болю (1–8 балів) та функціональна активність (1–10 балів). Алгоритм </w:t>
            </w:r>
            <w:r w:rsidRPr="00431A61">
              <w:rPr>
                <w:bCs/>
                <w:spacing w:val="-4"/>
                <w:lang w:val="uk-UA"/>
              </w:rPr>
              <w:t xml:space="preserve">підрахунку балів наведений </w:t>
            </w:r>
            <w:r w:rsidRPr="00431A61">
              <w:rPr>
                <w:bCs/>
                <w:i/>
                <w:iCs/>
                <w:spacing w:val="-2"/>
                <w:lang w:val="uk-UA"/>
              </w:rPr>
              <w:t>у та</w:t>
            </w:r>
            <w:r w:rsidRPr="00431A61">
              <w:rPr>
                <w:bCs/>
                <w:i/>
                <w:iCs/>
                <w:spacing w:val="-2"/>
                <w:lang w:val="uk-UA"/>
              </w:rPr>
              <w:softHyphen/>
              <w:t>б</w:t>
            </w:r>
            <w:r w:rsidR="00431A61">
              <w:rPr>
                <w:bCs/>
                <w:i/>
                <w:iCs/>
                <w:lang w:val="uk-UA"/>
              </w:rPr>
              <w:softHyphen/>
            </w:r>
            <w:r w:rsidRPr="00414269">
              <w:rPr>
                <w:bCs/>
                <w:i/>
                <w:iCs/>
                <w:lang w:val="uk-UA"/>
              </w:rPr>
              <w:t>лиці 1</w:t>
            </w:r>
            <w:r w:rsidRPr="00414269">
              <w:rPr>
                <w:bCs/>
                <w:lang w:val="uk-UA"/>
              </w:rPr>
              <w:t>.</w:t>
            </w:r>
          </w:p>
          <w:p w14:paraId="38A7EB39" w14:textId="22D16A2B" w:rsidR="00414269" w:rsidRPr="00517BEB" w:rsidRDefault="00414269" w:rsidP="00CB44A6">
            <w:pPr>
              <w:ind w:firstLine="284"/>
              <w:jc w:val="both"/>
              <w:rPr>
                <w:bCs/>
                <w:lang w:val="uk-UA"/>
              </w:rPr>
            </w:pPr>
            <w:r w:rsidRPr="00414269">
              <w:rPr>
                <w:bCs/>
                <w:lang w:val="uk-UA"/>
              </w:rPr>
              <w:t xml:space="preserve">Результати інтерпретували для визначення тяжкості </w:t>
            </w:r>
            <w:proofErr w:type="spellStart"/>
            <w:r w:rsidRPr="00414269">
              <w:rPr>
                <w:bCs/>
                <w:lang w:val="uk-UA"/>
              </w:rPr>
              <w:t>гонартрозу</w:t>
            </w:r>
            <w:proofErr w:type="spellEnd"/>
            <w:r w:rsidRPr="00414269">
              <w:rPr>
                <w:bCs/>
                <w:lang w:val="uk-UA"/>
              </w:rPr>
              <w:t>, а саме: хвороба слабко виражена (1–4) бали, середня (5–7), виражена (8–10), значно виражена (11–12), понад 12 – різко виражена.</w:t>
            </w:r>
          </w:p>
        </w:tc>
      </w:tr>
    </w:tbl>
    <w:p w14:paraId="7D8B41F3" w14:textId="33DDE2C8" w:rsidR="00012B52" w:rsidRPr="00012B52" w:rsidRDefault="00012B52" w:rsidP="00012B52">
      <w:pPr>
        <w:widowControl w:val="0"/>
        <w:jc w:val="center"/>
        <w:rPr>
          <w:i/>
          <w:iCs/>
          <w:lang w:val="uk-UA"/>
        </w:rPr>
      </w:pPr>
      <w:r w:rsidRPr="00012B52">
        <w:rPr>
          <w:i/>
          <w:iCs/>
          <w:lang w:val="uk-UA"/>
        </w:rPr>
        <w:lastRenderedPageBreak/>
        <w:t xml:space="preserve">Таблиця 1. </w:t>
      </w:r>
      <w:proofErr w:type="spellStart"/>
      <w:r w:rsidR="00E96FAC" w:rsidRPr="00E96FAC">
        <w:rPr>
          <w:i/>
          <w:iCs/>
          <w:lang w:val="uk-UA"/>
        </w:rPr>
        <w:t>Альгофункціональний</w:t>
      </w:r>
      <w:proofErr w:type="spellEnd"/>
      <w:r w:rsidR="00E96FAC" w:rsidRPr="00E96FAC">
        <w:rPr>
          <w:i/>
          <w:iCs/>
          <w:lang w:val="uk-UA"/>
        </w:rPr>
        <w:t xml:space="preserve"> індекс </w:t>
      </w:r>
      <w:proofErr w:type="spellStart"/>
      <w:r w:rsidR="00E96FAC" w:rsidRPr="00E96FAC">
        <w:rPr>
          <w:i/>
          <w:iCs/>
          <w:lang w:val="uk-UA"/>
        </w:rPr>
        <w:t>Лекена</w:t>
      </w:r>
      <w:proofErr w:type="spellEnd"/>
    </w:p>
    <w:p w14:paraId="767A9A44" w14:textId="7AB8CED1" w:rsidR="00012B52" w:rsidRDefault="00012B52" w:rsidP="00012B52">
      <w:pPr>
        <w:widowControl w:val="0"/>
        <w:jc w:val="center"/>
        <w:rPr>
          <w:lang w:val="uk-UA"/>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53"/>
        <w:gridCol w:w="1889"/>
        <w:gridCol w:w="2555"/>
        <w:gridCol w:w="1649"/>
      </w:tblGrid>
      <w:tr w:rsidR="00414269" w:rsidRPr="00040865" w14:paraId="5CC1D2B3" w14:textId="77777777" w:rsidTr="000641C0">
        <w:trPr>
          <w:trHeight w:val="213"/>
        </w:trPr>
        <w:tc>
          <w:tcPr>
            <w:tcW w:w="3059" w:type="dxa"/>
          </w:tcPr>
          <w:p w14:paraId="2C8E6E67"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br w:type="page"/>
            </w:r>
            <w:r w:rsidRPr="00414269">
              <w:rPr>
                <w:szCs w:val="24"/>
                <w:lang w:val="uk-UA"/>
              </w:rPr>
              <w:br w:type="page"/>
            </w:r>
            <w:r w:rsidRPr="00414269">
              <w:rPr>
                <w:szCs w:val="24"/>
                <w:lang w:val="uk-UA"/>
              </w:rPr>
              <w:br w:type="page"/>
            </w:r>
            <w:r w:rsidRPr="00414269">
              <w:rPr>
                <w:szCs w:val="24"/>
                <w:lang w:val="uk-UA"/>
              </w:rPr>
              <w:br w:type="page"/>
            </w:r>
            <w:r w:rsidRPr="00414269">
              <w:rPr>
                <w:color w:val="000000"/>
                <w:szCs w:val="24"/>
                <w:lang w:val="uk-UA"/>
              </w:rPr>
              <w:t>Параметр</w:t>
            </w:r>
          </w:p>
        </w:tc>
        <w:tc>
          <w:tcPr>
            <w:tcW w:w="6276" w:type="dxa"/>
            <w:gridSpan w:val="3"/>
          </w:tcPr>
          <w:p w14:paraId="6F2E42B3"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Бали</w:t>
            </w:r>
          </w:p>
        </w:tc>
      </w:tr>
      <w:tr w:rsidR="00414269" w:rsidRPr="00040865" w14:paraId="2DC43CAB" w14:textId="77777777" w:rsidTr="00F34F4F">
        <w:trPr>
          <w:trHeight w:val="85"/>
        </w:trPr>
        <w:tc>
          <w:tcPr>
            <w:tcW w:w="3059" w:type="dxa"/>
          </w:tcPr>
          <w:p w14:paraId="12BCF8AB"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1. Біль чи дискомфорт</w:t>
            </w:r>
          </w:p>
        </w:tc>
        <w:tc>
          <w:tcPr>
            <w:tcW w:w="1967" w:type="dxa"/>
          </w:tcPr>
          <w:p w14:paraId="769C7137"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 xml:space="preserve">0 </w:t>
            </w:r>
          </w:p>
        </w:tc>
        <w:tc>
          <w:tcPr>
            <w:tcW w:w="2643" w:type="dxa"/>
          </w:tcPr>
          <w:p w14:paraId="6AB0348D"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 xml:space="preserve">1 </w:t>
            </w:r>
          </w:p>
        </w:tc>
        <w:tc>
          <w:tcPr>
            <w:tcW w:w="1666" w:type="dxa"/>
          </w:tcPr>
          <w:p w14:paraId="04DD02E2"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 xml:space="preserve">2 </w:t>
            </w:r>
          </w:p>
        </w:tc>
      </w:tr>
      <w:tr w:rsidR="00414269" w:rsidRPr="00040865" w14:paraId="0EB09AA4" w14:textId="77777777" w:rsidTr="00F34F4F">
        <w:trPr>
          <w:trHeight w:val="227"/>
        </w:trPr>
        <w:tc>
          <w:tcPr>
            <w:tcW w:w="3059" w:type="dxa"/>
          </w:tcPr>
          <w:p w14:paraId="5C58382C"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1.1. біль вночі</w:t>
            </w:r>
          </w:p>
        </w:tc>
        <w:tc>
          <w:tcPr>
            <w:tcW w:w="1967" w:type="dxa"/>
          </w:tcPr>
          <w:p w14:paraId="3F6FD7D6"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немає</w:t>
            </w:r>
          </w:p>
        </w:tc>
        <w:tc>
          <w:tcPr>
            <w:tcW w:w="2643" w:type="dxa"/>
          </w:tcPr>
          <w:p w14:paraId="40B7FD24"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тільки при рухах та певних положеннях</w:t>
            </w:r>
          </w:p>
        </w:tc>
        <w:tc>
          <w:tcPr>
            <w:tcW w:w="1666" w:type="dxa"/>
          </w:tcPr>
          <w:p w14:paraId="6D772418" w14:textId="75D7BCB2" w:rsidR="00414269" w:rsidRPr="00414269" w:rsidRDefault="000641C0"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н</w:t>
            </w:r>
            <w:r w:rsidR="00414269" w:rsidRPr="00414269">
              <w:rPr>
                <w:color w:val="000000"/>
                <w:szCs w:val="24"/>
                <w:lang w:val="uk-UA"/>
              </w:rPr>
              <w:t>авіть</w:t>
            </w:r>
            <w:r>
              <w:rPr>
                <w:color w:val="000000"/>
                <w:szCs w:val="24"/>
                <w:lang w:val="uk-UA"/>
              </w:rPr>
              <w:t xml:space="preserve"> </w:t>
            </w:r>
            <w:r w:rsidR="00414269" w:rsidRPr="00414269">
              <w:rPr>
                <w:color w:val="000000"/>
                <w:szCs w:val="24"/>
                <w:lang w:val="uk-UA"/>
              </w:rPr>
              <w:t>без рухів</w:t>
            </w:r>
          </w:p>
        </w:tc>
      </w:tr>
      <w:tr w:rsidR="00414269" w:rsidRPr="00040865" w14:paraId="2F7A6DB0" w14:textId="77777777" w:rsidTr="00F34F4F">
        <w:trPr>
          <w:trHeight w:val="276"/>
        </w:trPr>
        <w:tc>
          <w:tcPr>
            <w:tcW w:w="3059" w:type="dxa"/>
          </w:tcPr>
          <w:p w14:paraId="28294B0A"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 xml:space="preserve">1.2. ранкова скутість чи біль після вставання з ліжка </w:t>
            </w:r>
          </w:p>
        </w:tc>
        <w:tc>
          <w:tcPr>
            <w:tcW w:w="1967" w:type="dxa"/>
          </w:tcPr>
          <w:p w14:paraId="533080B8"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немає чи &gt;1 хв.</w:t>
            </w:r>
          </w:p>
        </w:tc>
        <w:tc>
          <w:tcPr>
            <w:tcW w:w="2643" w:type="dxa"/>
          </w:tcPr>
          <w:p w14:paraId="06C6F4A1"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1–15 хв.</w:t>
            </w:r>
          </w:p>
        </w:tc>
        <w:tc>
          <w:tcPr>
            <w:tcW w:w="1666" w:type="dxa"/>
          </w:tcPr>
          <w:p w14:paraId="19A3798A"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15 хв. та більше</w:t>
            </w:r>
          </w:p>
        </w:tc>
      </w:tr>
      <w:tr w:rsidR="00414269" w:rsidRPr="00040865" w14:paraId="19277885" w14:textId="77777777" w:rsidTr="00F34F4F">
        <w:trPr>
          <w:trHeight w:val="227"/>
        </w:trPr>
        <w:tc>
          <w:tcPr>
            <w:tcW w:w="3059" w:type="dxa"/>
          </w:tcPr>
          <w:p w14:paraId="06CEC884"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1.3. збільшення вираженості болю після стояння на ногах упродовж 30 хв</w:t>
            </w:r>
          </w:p>
        </w:tc>
        <w:tc>
          <w:tcPr>
            <w:tcW w:w="1967" w:type="dxa"/>
          </w:tcPr>
          <w:p w14:paraId="45EF1FAF"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color w:val="000000"/>
                <w:szCs w:val="24"/>
                <w:lang w:val="uk-UA"/>
              </w:rPr>
              <w:t>–</w:t>
            </w:r>
          </w:p>
        </w:tc>
        <w:tc>
          <w:tcPr>
            <w:tcW w:w="2643" w:type="dxa"/>
          </w:tcPr>
          <w:p w14:paraId="019F4B1A"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немає</w:t>
            </w:r>
          </w:p>
          <w:p w14:paraId="5710E5B5"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p>
        </w:tc>
        <w:tc>
          <w:tcPr>
            <w:tcW w:w="1666" w:type="dxa"/>
          </w:tcPr>
          <w:p w14:paraId="3E49329D"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є</w:t>
            </w:r>
          </w:p>
        </w:tc>
      </w:tr>
      <w:tr w:rsidR="00414269" w:rsidRPr="00040865" w14:paraId="2B55FE4E" w14:textId="77777777" w:rsidTr="00F34F4F">
        <w:trPr>
          <w:trHeight w:val="227"/>
        </w:trPr>
        <w:tc>
          <w:tcPr>
            <w:tcW w:w="3059" w:type="dxa"/>
          </w:tcPr>
          <w:p w14:paraId="1A4744BC"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1.4. біль при ходьбі</w:t>
            </w:r>
          </w:p>
        </w:tc>
        <w:tc>
          <w:tcPr>
            <w:tcW w:w="1967" w:type="dxa"/>
          </w:tcPr>
          <w:p w14:paraId="3B249F89"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не виникає</w:t>
            </w:r>
          </w:p>
        </w:tc>
        <w:tc>
          <w:tcPr>
            <w:tcW w:w="2643" w:type="dxa"/>
          </w:tcPr>
          <w:p w14:paraId="0709304D"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виникає тільки після проходження певної дистанції</w:t>
            </w:r>
          </w:p>
        </w:tc>
        <w:tc>
          <w:tcPr>
            <w:tcW w:w="1666" w:type="dxa"/>
          </w:tcPr>
          <w:p w14:paraId="068EB22C" w14:textId="60EEE985"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від початку і</w:t>
            </w:r>
            <w:r w:rsidR="000641C0">
              <w:rPr>
                <w:color w:val="000000"/>
                <w:szCs w:val="24"/>
                <w:lang w:val="uk-UA"/>
              </w:rPr>
              <w:t> </w:t>
            </w:r>
            <w:r w:rsidRPr="00414269">
              <w:rPr>
                <w:color w:val="000000"/>
                <w:szCs w:val="24"/>
                <w:lang w:val="uk-UA"/>
              </w:rPr>
              <w:t>потім лише посилюється</w:t>
            </w:r>
          </w:p>
        </w:tc>
      </w:tr>
      <w:tr w:rsidR="00414269" w:rsidRPr="00040865" w14:paraId="4789B235" w14:textId="77777777" w:rsidTr="00F34F4F">
        <w:trPr>
          <w:trHeight w:val="227"/>
        </w:trPr>
        <w:tc>
          <w:tcPr>
            <w:tcW w:w="3059" w:type="dxa"/>
          </w:tcPr>
          <w:p w14:paraId="1D09B248"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1.5. біль чи дискомфорт при вставанні без допомоги рук з положення сидячи</w:t>
            </w:r>
          </w:p>
        </w:tc>
        <w:tc>
          <w:tcPr>
            <w:tcW w:w="1967" w:type="dxa"/>
          </w:tcPr>
          <w:p w14:paraId="180933A0"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немає</w:t>
            </w:r>
          </w:p>
        </w:tc>
        <w:tc>
          <w:tcPr>
            <w:tcW w:w="2643" w:type="dxa"/>
          </w:tcPr>
          <w:p w14:paraId="340E2ED5"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є</w:t>
            </w:r>
          </w:p>
        </w:tc>
        <w:tc>
          <w:tcPr>
            <w:tcW w:w="1666" w:type="dxa"/>
          </w:tcPr>
          <w:p w14:paraId="1F277394"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w:t>
            </w:r>
          </w:p>
        </w:tc>
      </w:tr>
      <w:tr w:rsidR="00414269" w:rsidRPr="00040865" w14:paraId="39634687" w14:textId="77777777" w:rsidTr="000641C0">
        <w:trPr>
          <w:trHeight w:val="952"/>
        </w:trPr>
        <w:tc>
          <w:tcPr>
            <w:tcW w:w="3059" w:type="dxa"/>
          </w:tcPr>
          <w:p w14:paraId="08867300"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2. Максимальна дистанція при ходьбі без болю</w:t>
            </w:r>
          </w:p>
        </w:tc>
        <w:tc>
          <w:tcPr>
            <w:tcW w:w="6276" w:type="dxa"/>
            <w:gridSpan w:val="3"/>
          </w:tcPr>
          <w:p w14:paraId="28F66F03"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1 – 1000 м та більше з відпочинком</w:t>
            </w:r>
          </w:p>
          <w:p w14:paraId="110D9FC8"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 xml:space="preserve">2 – 900–1000 м </w:t>
            </w:r>
          </w:p>
          <w:p w14:paraId="52B77F64"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3 – 500–900 м</w:t>
            </w:r>
          </w:p>
          <w:p w14:paraId="649F00F5"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4 – 300–500 м</w:t>
            </w:r>
          </w:p>
          <w:p w14:paraId="42F4AAD8"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5 – 100–300 м</w:t>
            </w:r>
          </w:p>
          <w:p w14:paraId="3F4AF344"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6 – 100 м та менше</w:t>
            </w:r>
          </w:p>
        </w:tc>
      </w:tr>
      <w:tr w:rsidR="00414269" w:rsidRPr="00040865" w14:paraId="61915D82" w14:textId="77777777" w:rsidTr="00F34F4F">
        <w:trPr>
          <w:trHeight w:val="227"/>
        </w:trPr>
        <w:tc>
          <w:tcPr>
            <w:tcW w:w="3059" w:type="dxa"/>
          </w:tcPr>
          <w:p w14:paraId="3095862E"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3. Пересування</w:t>
            </w:r>
          </w:p>
        </w:tc>
        <w:tc>
          <w:tcPr>
            <w:tcW w:w="6276" w:type="dxa"/>
            <w:gridSpan w:val="3"/>
          </w:tcPr>
          <w:p w14:paraId="73496415" w14:textId="77777777" w:rsidR="00414269" w:rsidRPr="00414269" w:rsidRDefault="00414269" w:rsidP="000641C0">
            <w:pPr>
              <w:ind w:left="57" w:right="57"/>
              <w:jc w:val="center"/>
              <w:textAlignment w:val="baseline"/>
              <w:rPr>
                <w:lang w:val="uk-UA"/>
              </w:rPr>
            </w:pPr>
            <w:r w:rsidRPr="00414269">
              <w:rPr>
                <w:lang w:val="uk-UA"/>
              </w:rPr>
              <w:t>Бали</w:t>
            </w:r>
          </w:p>
        </w:tc>
      </w:tr>
      <w:tr w:rsidR="00414269" w:rsidRPr="00040865" w14:paraId="5B5A0201" w14:textId="77777777" w:rsidTr="00F34F4F">
        <w:trPr>
          <w:trHeight w:val="227"/>
        </w:trPr>
        <w:tc>
          <w:tcPr>
            <w:tcW w:w="3059" w:type="dxa"/>
          </w:tcPr>
          <w:p w14:paraId="20BD2303"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3.1. однією тростиною або милицею</w:t>
            </w:r>
          </w:p>
        </w:tc>
        <w:tc>
          <w:tcPr>
            <w:tcW w:w="6276" w:type="dxa"/>
            <w:gridSpan w:val="3"/>
          </w:tcPr>
          <w:p w14:paraId="12F4FB51" w14:textId="77777777" w:rsidR="00414269" w:rsidRPr="00414269" w:rsidRDefault="00414269" w:rsidP="000641C0">
            <w:pPr>
              <w:ind w:left="57" w:right="57"/>
              <w:textAlignment w:val="baseline"/>
              <w:rPr>
                <w:color w:val="000000"/>
                <w:lang w:val="uk-UA"/>
              </w:rPr>
            </w:pPr>
            <w:r w:rsidRPr="00414269">
              <w:rPr>
                <w:color w:val="000000"/>
                <w:lang w:val="uk-UA"/>
              </w:rPr>
              <w:t>1</w:t>
            </w:r>
          </w:p>
        </w:tc>
      </w:tr>
      <w:tr w:rsidR="00414269" w:rsidRPr="00040865" w14:paraId="79708691" w14:textId="77777777" w:rsidTr="00F34F4F">
        <w:trPr>
          <w:trHeight w:val="227"/>
        </w:trPr>
        <w:tc>
          <w:tcPr>
            <w:tcW w:w="3059" w:type="dxa"/>
          </w:tcPr>
          <w:p w14:paraId="270BC751"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3.2. двома тростинами або милицями</w:t>
            </w:r>
          </w:p>
        </w:tc>
        <w:tc>
          <w:tcPr>
            <w:tcW w:w="6276" w:type="dxa"/>
            <w:gridSpan w:val="3"/>
          </w:tcPr>
          <w:p w14:paraId="09EA37EF" w14:textId="77777777" w:rsidR="00414269" w:rsidRPr="00414269" w:rsidRDefault="00414269" w:rsidP="000641C0">
            <w:pPr>
              <w:ind w:left="57" w:right="57"/>
              <w:textAlignment w:val="baseline"/>
              <w:rPr>
                <w:lang w:val="uk-UA"/>
              </w:rPr>
            </w:pPr>
            <w:r w:rsidRPr="00414269">
              <w:rPr>
                <w:color w:val="000000"/>
                <w:lang w:val="uk-UA"/>
              </w:rPr>
              <w:t>2</w:t>
            </w:r>
          </w:p>
        </w:tc>
      </w:tr>
      <w:tr w:rsidR="00414269" w:rsidRPr="00040865" w14:paraId="613823B7" w14:textId="77777777" w:rsidTr="00F34F4F">
        <w:trPr>
          <w:trHeight w:val="227"/>
        </w:trPr>
        <w:tc>
          <w:tcPr>
            <w:tcW w:w="3059" w:type="dxa"/>
            <w:vMerge w:val="restart"/>
          </w:tcPr>
          <w:p w14:paraId="6CE75219" w14:textId="49E1D8A7" w:rsidR="00414269" w:rsidRPr="00414269" w:rsidRDefault="001C2DF2" w:rsidP="000641C0">
            <w:pPr>
              <w:pStyle w:val="af5"/>
              <w:shd w:val="clear" w:color="auto" w:fill="FFFFFF"/>
              <w:spacing w:before="0" w:after="0"/>
              <w:ind w:left="57" w:right="57"/>
              <w:textAlignment w:val="baseline"/>
              <w:rPr>
                <w:color w:val="000000"/>
                <w:szCs w:val="24"/>
                <w:lang w:val="uk-UA"/>
              </w:rPr>
            </w:pPr>
            <w:r>
              <w:rPr>
                <w:color w:val="000000"/>
                <w:szCs w:val="24"/>
                <w:lang w:val="uk-UA"/>
              </w:rPr>
              <w:t xml:space="preserve">4. </w:t>
            </w:r>
            <w:r w:rsidR="00414269" w:rsidRPr="00414269">
              <w:rPr>
                <w:color w:val="000000"/>
                <w:szCs w:val="24"/>
                <w:lang w:val="uk-UA"/>
              </w:rPr>
              <w:t>Функціональна активність</w:t>
            </w:r>
          </w:p>
        </w:tc>
        <w:tc>
          <w:tcPr>
            <w:tcW w:w="6276" w:type="dxa"/>
            <w:gridSpan w:val="3"/>
          </w:tcPr>
          <w:p w14:paraId="014578CE" w14:textId="77777777" w:rsidR="00414269" w:rsidRPr="00414269" w:rsidRDefault="00414269" w:rsidP="000641C0">
            <w:pPr>
              <w:ind w:left="57" w:right="57"/>
              <w:jc w:val="center"/>
              <w:textAlignment w:val="baseline"/>
              <w:rPr>
                <w:color w:val="000000"/>
                <w:lang w:val="uk-UA"/>
              </w:rPr>
            </w:pPr>
            <w:r w:rsidRPr="00414269">
              <w:rPr>
                <w:color w:val="000000"/>
                <w:lang w:val="uk-UA"/>
              </w:rPr>
              <w:t>Бали</w:t>
            </w:r>
          </w:p>
        </w:tc>
      </w:tr>
      <w:tr w:rsidR="00414269" w:rsidRPr="00040865" w14:paraId="4542D053" w14:textId="77777777" w:rsidTr="00F34F4F">
        <w:trPr>
          <w:trHeight w:val="227"/>
        </w:trPr>
        <w:tc>
          <w:tcPr>
            <w:tcW w:w="3059" w:type="dxa"/>
            <w:vMerge/>
          </w:tcPr>
          <w:p w14:paraId="41BF1C1E"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p>
        </w:tc>
        <w:tc>
          <w:tcPr>
            <w:tcW w:w="1967" w:type="dxa"/>
          </w:tcPr>
          <w:p w14:paraId="5BA67AC5"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szCs w:val="24"/>
                <w:lang w:val="uk-UA"/>
              </w:rPr>
              <w:t>0</w:t>
            </w:r>
          </w:p>
        </w:tc>
        <w:tc>
          <w:tcPr>
            <w:tcW w:w="2643" w:type="dxa"/>
          </w:tcPr>
          <w:p w14:paraId="1CC0C989"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szCs w:val="24"/>
                <w:lang w:val="uk-UA"/>
              </w:rPr>
              <w:t>1</w:t>
            </w:r>
          </w:p>
        </w:tc>
        <w:tc>
          <w:tcPr>
            <w:tcW w:w="1666" w:type="dxa"/>
          </w:tcPr>
          <w:p w14:paraId="2B004AD0" w14:textId="77777777" w:rsidR="00414269" w:rsidRPr="00414269" w:rsidRDefault="00414269" w:rsidP="000641C0">
            <w:pPr>
              <w:pStyle w:val="af5"/>
              <w:shd w:val="clear" w:color="auto" w:fill="FFFFFF"/>
              <w:spacing w:before="0" w:after="0"/>
              <w:ind w:left="57" w:right="57"/>
              <w:jc w:val="center"/>
              <w:textAlignment w:val="baseline"/>
              <w:rPr>
                <w:color w:val="000000"/>
                <w:szCs w:val="24"/>
                <w:lang w:val="uk-UA"/>
              </w:rPr>
            </w:pPr>
            <w:r w:rsidRPr="00414269">
              <w:rPr>
                <w:szCs w:val="24"/>
                <w:lang w:val="uk-UA"/>
              </w:rPr>
              <w:t>2</w:t>
            </w:r>
          </w:p>
        </w:tc>
      </w:tr>
      <w:tr w:rsidR="00414269" w:rsidRPr="00040865" w14:paraId="7235542C" w14:textId="77777777" w:rsidTr="00F34F4F">
        <w:trPr>
          <w:trHeight w:val="227"/>
        </w:trPr>
        <w:tc>
          <w:tcPr>
            <w:tcW w:w="3059" w:type="dxa"/>
          </w:tcPr>
          <w:p w14:paraId="2F3ED3EC"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Чи можете ви пройти вгору один прогін по східцях?</w:t>
            </w:r>
          </w:p>
        </w:tc>
        <w:tc>
          <w:tcPr>
            <w:tcW w:w="1967" w:type="dxa"/>
          </w:tcPr>
          <w:p w14:paraId="1854E16C"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вільно</w:t>
            </w:r>
          </w:p>
        </w:tc>
        <w:tc>
          <w:tcPr>
            <w:tcW w:w="2643" w:type="dxa"/>
          </w:tcPr>
          <w:p w14:paraId="0B58BA2A"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з певними труднощами</w:t>
            </w:r>
          </w:p>
        </w:tc>
        <w:tc>
          <w:tcPr>
            <w:tcW w:w="1666" w:type="dxa"/>
          </w:tcPr>
          <w:p w14:paraId="65EA8D23"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неможливо</w:t>
            </w:r>
          </w:p>
        </w:tc>
      </w:tr>
      <w:tr w:rsidR="00414269" w:rsidRPr="00040865" w14:paraId="29DAABB1" w14:textId="77777777" w:rsidTr="00F34F4F">
        <w:trPr>
          <w:trHeight w:val="227"/>
        </w:trPr>
        <w:tc>
          <w:tcPr>
            <w:tcW w:w="3059" w:type="dxa"/>
          </w:tcPr>
          <w:p w14:paraId="02EB21BC"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Чи можете ви пройти вниз один прогін по східцях?</w:t>
            </w:r>
          </w:p>
        </w:tc>
        <w:tc>
          <w:tcPr>
            <w:tcW w:w="1967" w:type="dxa"/>
          </w:tcPr>
          <w:p w14:paraId="1179E59E"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вільно</w:t>
            </w:r>
          </w:p>
        </w:tc>
        <w:tc>
          <w:tcPr>
            <w:tcW w:w="2643" w:type="dxa"/>
          </w:tcPr>
          <w:p w14:paraId="0C6A9A59"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з певними труднощами</w:t>
            </w:r>
          </w:p>
        </w:tc>
        <w:tc>
          <w:tcPr>
            <w:tcW w:w="1666" w:type="dxa"/>
          </w:tcPr>
          <w:p w14:paraId="70AFF86F"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неможливо</w:t>
            </w:r>
          </w:p>
        </w:tc>
      </w:tr>
      <w:tr w:rsidR="00414269" w:rsidRPr="00040865" w14:paraId="5420E007" w14:textId="77777777" w:rsidTr="00F34F4F">
        <w:trPr>
          <w:trHeight w:val="227"/>
        </w:trPr>
        <w:tc>
          <w:tcPr>
            <w:tcW w:w="3059" w:type="dxa"/>
          </w:tcPr>
          <w:p w14:paraId="44F97865"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Чи можете Ви прибрати нижню полицю шафи, стоячи на колінах?</w:t>
            </w:r>
          </w:p>
        </w:tc>
        <w:tc>
          <w:tcPr>
            <w:tcW w:w="1967" w:type="dxa"/>
          </w:tcPr>
          <w:p w14:paraId="318CA564"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вільно</w:t>
            </w:r>
          </w:p>
        </w:tc>
        <w:tc>
          <w:tcPr>
            <w:tcW w:w="2643" w:type="dxa"/>
          </w:tcPr>
          <w:p w14:paraId="7BB1B9FA"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з певними труднощами</w:t>
            </w:r>
          </w:p>
        </w:tc>
        <w:tc>
          <w:tcPr>
            <w:tcW w:w="1666" w:type="dxa"/>
          </w:tcPr>
          <w:p w14:paraId="6C38A50D"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неможливо</w:t>
            </w:r>
          </w:p>
        </w:tc>
      </w:tr>
      <w:tr w:rsidR="00414269" w:rsidRPr="00040865" w14:paraId="51252385" w14:textId="77777777" w:rsidTr="00F34F4F">
        <w:trPr>
          <w:trHeight w:val="227"/>
        </w:trPr>
        <w:tc>
          <w:tcPr>
            <w:tcW w:w="3059" w:type="dxa"/>
          </w:tcPr>
          <w:p w14:paraId="0C3F5393"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Чи можете ви йти по нерівній дорозі?</w:t>
            </w:r>
          </w:p>
        </w:tc>
        <w:tc>
          <w:tcPr>
            <w:tcW w:w="1967" w:type="dxa"/>
          </w:tcPr>
          <w:p w14:paraId="7475D882"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вільно</w:t>
            </w:r>
          </w:p>
        </w:tc>
        <w:tc>
          <w:tcPr>
            <w:tcW w:w="2643" w:type="dxa"/>
          </w:tcPr>
          <w:p w14:paraId="67FFF693"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з певними труднощами</w:t>
            </w:r>
          </w:p>
        </w:tc>
        <w:tc>
          <w:tcPr>
            <w:tcW w:w="1666" w:type="dxa"/>
          </w:tcPr>
          <w:p w14:paraId="61A34F46"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szCs w:val="24"/>
                <w:lang w:val="uk-UA"/>
              </w:rPr>
              <w:t>неможливо</w:t>
            </w:r>
          </w:p>
        </w:tc>
      </w:tr>
      <w:tr w:rsidR="00414269" w:rsidRPr="00040865" w14:paraId="7EB5365A" w14:textId="77777777" w:rsidTr="00F34F4F">
        <w:trPr>
          <w:trHeight w:val="227"/>
        </w:trPr>
        <w:tc>
          <w:tcPr>
            <w:tcW w:w="3059" w:type="dxa"/>
          </w:tcPr>
          <w:p w14:paraId="18D07F28"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 xml:space="preserve">Чи виникає у вас </w:t>
            </w:r>
            <w:proofErr w:type="spellStart"/>
            <w:r w:rsidRPr="00414269">
              <w:rPr>
                <w:color w:val="000000"/>
                <w:szCs w:val="24"/>
                <w:lang w:val="uk-UA"/>
              </w:rPr>
              <w:t>штрикаючий</w:t>
            </w:r>
            <w:proofErr w:type="spellEnd"/>
            <w:r w:rsidRPr="00414269">
              <w:rPr>
                <w:color w:val="000000"/>
                <w:szCs w:val="24"/>
                <w:lang w:val="uk-UA"/>
              </w:rPr>
              <w:t xml:space="preserve"> біль чи раптове відчуття втрати опори в ураженій кінцівці?</w:t>
            </w:r>
          </w:p>
        </w:tc>
        <w:tc>
          <w:tcPr>
            <w:tcW w:w="1967" w:type="dxa"/>
          </w:tcPr>
          <w:p w14:paraId="11AAF335"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w:t>
            </w:r>
          </w:p>
        </w:tc>
        <w:tc>
          <w:tcPr>
            <w:tcW w:w="2643" w:type="dxa"/>
          </w:tcPr>
          <w:p w14:paraId="6640EB47"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іноді</w:t>
            </w:r>
          </w:p>
        </w:tc>
        <w:tc>
          <w:tcPr>
            <w:tcW w:w="1666" w:type="dxa"/>
          </w:tcPr>
          <w:p w14:paraId="638EF761" w14:textId="77777777" w:rsidR="00414269" w:rsidRPr="00414269" w:rsidRDefault="00414269" w:rsidP="000641C0">
            <w:pPr>
              <w:pStyle w:val="af5"/>
              <w:shd w:val="clear" w:color="auto" w:fill="FFFFFF"/>
              <w:spacing w:before="0" w:after="0"/>
              <w:ind w:left="57" w:right="57"/>
              <w:textAlignment w:val="baseline"/>
              <w:rPr>
                <w:color w:val="000000"/>
                <w:szCs w:val="24"/>
                <w:lang w:val="uk-UA"/>
              </w:rPr>
            </w:pPr>
            <w:r w:rsidRPr="00414269">
              <w:rPr>
                <w:color w:val="000000"/>
                <w:szCs w:val="24"/>
                <w:lang w:val="uk-UA"/>
              </w:rPr>
              <w:t>часто</w:t>
            </w:r>
          </w:p>
        </w:tc>
      </w:tr>
    </w:tbl>
    <w:p w14:paraId="1EE311CD" w14:textId="77777777" w:rsidR="00414269" w:rsidRPr="00012B52" w:rsidRDefault="00414269" w:rsidP="00012B52">
      <w:pPr>
        <w:widowControl w:val="0"/>
        <w:jc w:val="center"/>
        <w:rPr>
          <w:lang w:val="uk-UA"/>
        </w:rPr>
      </w:pPr>
    </w:p>
    <w:tbl>
      <w:tblPr>
        <w:tblStyle w:val="a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565"/>
        <w:gridCol w:w="4244"/>
      </w:tblGrid>
      <w:tr w:rsidR="000641C0" w:rsidRPr="00316845" w14:paraId="061E2F09" w14:textId="77777777" w:rsidTr="00F34F4F">
        <w:trPr>
          <w:cantSplit/>
        </w:trPr>
        <w:tc>
          <w:tcPr>
            <w:tcW w:w="4263" w:type="dxa"/>
          </w:tcPr>
          <w:p w14:paraId="58AF38EF" w14:textId="77777777" w:rsidR="000641C0" w:rsidRDefault="001C2DF2" w:rsidP="00F34F4F">
            <w:pPr>
              <w:ind w:firstLine="284"/>
              <w:jc w:val="both"/>
              <w:rPr>
                <w:bCs/>
                <w:lang w:val="uk-UA"/>
              </w:rPr>
            </w:pPr>
            <w:r w:rsidRPr="001C2DF2">
              <w:rPr>
                <w:bCs/>
                <w:spacing w:val="-4"/>
                <w:lang w:val="uk-UA"/>
              </w:rPr>
              <w:lastRenderedPageBreak/>
              <w:t xml:space="preserve">Індекс вираженості </w:t>
            </w:r>
            <w:proofErr w:type="spellStart"/>
            <w:r w:rsidRPr="001C2DF2">
              <w:rPr>
                <w:bCs/>
                <w:spacing w:val="-4"/>
                <w:lang w:val="uk-UA"/>
              </w:rPr>
              <w:t>остеоартрозу</w:t>
            </w:r>
            <w:proofErr w:type="spellEnd"/>
            <w:r w:rsidRPr="001C2DF2">
              <w:rPr>
                <w:bCs/>
                <w:spacing w:val="-4"/>
                <w:lang w:val="uk-UA"/>
              </w:rPr>
              <w:t xml:space="preserve"> уні</w:t>
            </w:r>
            <w:r w:rsidRPr="001C2DF2">
              <w:rPr>
                <w:bCs/>
                <w:spacing w:val="-4"/>
                <w:lang w:val="uk-UA"/>
              </w:rPr>
              <w:softHyphen/>
            </w:r>
            <w:r w:rsidRPr="001C2DF2">
              <w:rPr>
                <w:bCs/>
                <w:spacing w:val="-4"/>
                <w:lang w:val="uk-UA"/>
              </w:rPr>
              <w:softHyphen/>
            </w:r>
            <w:r w:rsidRPr="001C2DF2">
              <w:rPr>
                <w:bCs/>
                <w:lang w:val="uk-UA"/>
              </w:rPr>
              <w:t xml:space="preserve">верситетів Західного Онтаріо та </w:t>
            </w:r>
            <w:proofErr w:type="spellStart"/>
            <w:r w:rsidRPr="001C2DF2">
              <w:rPr>
                <w:bCs/>
                <w:lang w:val="uk-UA"/>
              </w:rPr>
              <w:t>МакМастер</w:t>
            </w:r>
            <w:proofErr w:type="spellEnd"/>
            <w:r w:rsidRPr="001C2DF2">
              <w:rPr>
                <w:bCs/>
                <w:lang w:val="uk-UA"/>
              </w:rPr>
              <w:t xml:space="preserve"> оцінювали при опитуванні хворих, які відповідали на  24 питання, що характеризували вираженість болю (5 питань), скутість (2 питання) і функціо</w:t>
            </w:r>
            <w:r w:rsidRPr="001C2DF2">
              <w:rPr>
                <w:bCs/>
                <w:spacing w:val="4"/>
                <w:lang w:val="uk-UA"/>
              </w:rPr>
              <w:t xml:space="preserve">нальну здатність (17 питань). Кожне </w:t>
            </w:r>
            <w:r w:rsidRPr="001C2DF2">
              <w:rPr>
                <w:bCs/>
                <w:lang w:val="uk-UA"/>
              </w:rPr>
              <w:t xml:space="preserve">питання оцінюється за шкалою від 0 до 4 балів: 0 – без труднощів (не обмежує); </w:t>
            </w:r>
            <w:r w:rsidRPr="001C2DF2">
              <w:rPr>
                <w:bCs/>
                <w:spacing w:val="-4"/>
                <w:lang w:val="uk-UA"/>
              </w:rPr>
              <w:t>1 – невеликі труднощі; 2 – помітні труд</w:t>
            </w:r>
            <w:r>
              <w:rPr>
                <w:bCs/>
                <w:lang w:val="uk-UA"/>
              </w:rPr>
              <w:softHyphen/>
            </w:r>
            <w:r w:rsidRPr="001C2DF2">
              <w:rPr>
                <w:bCs/>
                <w:spacing w:val="-4"/>
                <w:lang w:val="uk-UA"/>
              </w:rPr>
              <w:t xml:space="preserve">нощі; 3 – серйозні труднощі; 4 – </w:t>
            </w:r>
            <w:r w:rsidRPr="001C2DF2">
              <w:rPr>
                <w:bCs/>
                <w:lang w:val="uk-UA"/>
              </w:rPr>
              <w:t>немож</w:t>
            </w:r>
            <w:r>
              <w:rPr>
                <w:bCs/>
                <w:lang w:val="uk-UA"/>
              </w:rPr>
              <w:softHyphen/>
            </w:r>
            <w:r w:rsidRPr="001C2DF2">
              <w:rPr>
                <w:bCs/>
                <w:lang w:val="uk-UA"/>
              </w:rPr>
              <w:t xml:space="preserve">ливо виконати. Кількість балів при оцінюванні наведена у </w:t>
            </w:r>
            <w:r w:rsidRPr="001C2DF2">
              <w:rPr>
                <w:bCs/>
                <w:i/>
                <w:iCs/>
                <w:lang w:val="uk-UA"/>
              </w:rPr>
              <w:t>таблиці 2</w:t>
            </w:r>
            <w:r w:rsidRPr="001C2DF2">
              <w:rPr>
                <w:bCs/>
                <w:lang w:val="uk-UA"/>
              </w:rPr>
              <w:t>.</w:t>
            </w:r>
          </w:p>
          <w:p w14:paraId="13CF2C12" w14:textId="55AB81F4" w:rsidR="001C2DF2" w:rsidRPr="00517BEB" w:rsidRDefault="001C2DF2" w:rsidP="00F34F4F">
            <w:pPr>
              <w:ind w:firstLine="284"/>
              <w:jc w:val="both"/>
              <w:rPr>
                <w:bCs/>
                <w:lang w:val="uk-UA"/>
              </w:rPr>
            </w:pPr>
            <w:r w:rsidRPr="001C2DF2">
              <w:rPr>
                <w:bCs/>
                <w:lang w:val="uk-UA"/>
              </w:rPr>
              <w:t xml:space="preserve">Загальний бал за Індексом вираженості </w:t>
            </w:r>
            <w:proofErr w:type="spellStart"/>
            <w:r w:rsidRPr="001C2DF2">
              <w:rPr>
                <w:bCs/>
                <w:lang w:val="uk-UA"/>
              </w:rPr>
              <w:t>остеоартрозу</w:t>
            </w:r>
            <w:proofErr w:type="spellEnd"/>
            <w:r w:rsidRPr="001C2DF2">
              <w:rPr>
                <w:bCs/>
                <w:lang w:val="uk-UA"/>
              </w:rPr>
              <w:t xml:space="preserve"> університетів Західного Онтаріо та </w:t>
            </w:r>
            <w:proofErr w:type="spellStart"/>
            <w:r w:rsidRPr="001C2DF2">
              <w:rPr>
                <w:bCs/>
                <w:lang w:val="uk-UA"/>
              </w:rPr>
              <w:t>МакМастер</w:t>
            </w:r>
            <w:proofErr w:type="spellEnd"/>
            <w:r w:rsidRPr="001C2DF2">
              <w:rPr>
                <w:bCs/>
                <w:lang w:val="uk-UA"/>
              </w:rPr>
              <w:t xml:space="preserve"> оцінюють як суму балів усіх трьох категорій (біль, </w:t>
            </w:r>
            <w:r w:rsidRPr="001C2DF2">
              <w:rPr>
                <w:bCs/>
                <w:spacing w:val="4"/>
                <w:lang w:val="uk-UA"/>
              </w:rPr>
              <w:t>скутість і функціональні порушення).</w:t>
            </w:r>
            <w:r w:rsidRPr="001C2DF2">
              <w:rPr>
                <w:bCs/>
                <w:lang w:val="uk-UA"/>
              </w:rPr>
              <w:t xml:space="preserve"> Максимальний індекс становить 96 балів. Якщо пацієнт отримав оцінку в </w:t>
            </w:r>
            <w:proofErr w:type="spellStart"/>
            <w:r w:rsidRPr="001C2DF2">
              <w:rPr>
                <w:bCs/>
                <w:lang w:val="uk-UA"/>
              </w:rPr>
              <w:t>ме</w:t>
            </w:r>
            <w:proofErr w:type="spellEnd"/>
            <w:r>
              <w:rPr>
                <w:bCs/>
                <w:lang w:val="uk-UA"/>
              </w:rPr>
              <w:t>-</w:t>
            </w:r>
          </w:p>
        </w:tc>
        <w:tc>
          <w:tcPr>
            <w:tcW w:w="565" w:type="dxa"/>
          </w:tcPr>
          <w:p w14:paraId="0DDA62B1" w14:textId="77777777" w:rsidR="000641C0" w:rsidRPr="006967C3" w:rsidRDefault="000641C0" w:rsidP="00F34F4F">
            <w:pPr>
              <w:jc w:val="both"/>
              <w:rPr>
                <w:bCs/>
                <w:lang w:val="uk-UA"/>
              </w:rPr>
            </w:pPr>
          </w:p>
        </w:tc>
        <w:tc>
          <w:tcPr>
            <w:tcW w:w="4244" w:type="dxa"/>
          </w:tcPr>
          <w:p w14:paraId="0E08E3F7" w14:textId="7CB56332" w:rsidR="000641C0" w:rsidRPr="00517BEB" w:rsidRDefault="001C2DF2" w:rsidP="001C2DF2">
            <w:pPr>
              <w:jc w:val="both"/>
              <w:rPr>
                <w:bCs/>
                <w:lang w:val="uk-UA"/>
              </w:rPr>
            </w:pPr>
            <w:r w:rsidRPr="001C2DF2">
              <w:rPr>
                <w:bCs/>
                <w:lang w:val="uk-UA"/>
              </w:rPr>
              <w:t>жах 0–24 бали – стан описують як «пацієнт має мінімальні симптоми» або «симптоми відсутні». Оцінка</w:t>
            </w:r>
            <w:r>
              <w:rPr>
                <w:bCs/>
                <w:lang w:val="uk-UA"/>
              </w:rPr>
              <w:t xml:space="preserve"> </w:t>
            </w:r>
            <w:r w:rsidRPr="001C2DF2">
              <w:rPr>
                <w:bCs/>
                <w:lang w:val="uk-UA"/>
              </w:rPr>
              <w:t xml:space="preserve">25–48 балів відповідає рівню функціонування, близькому до норми. Оцінку також дають такими словами: «легкі до помірні симптоми, пацієнт може мати певні труднощі в повсякденному житті, але не обмежені в основних </w:t>
            </w:r>
            <w:proofErr w:type="spellStart"/>
            <w:r w:rsidRPr="001C2DF2">
              <w:rPr>
                <w:bCs/>
                <w:lang w:val="uk-UA"/>
              </w:rPr>
              <w:t>діяльностях</w:t>
            </w:r>
            <w:proofErr w:type="spellEnd"/>
            <w:r w:rsidRPr="001C2DF2">
              <w:rPr>
                <w:bCs/>
                <w:lang w:val="uk-UA"/>
              </w:rPr>
              <w:t xml:space="preserve">». </w:t>
            </w:r>
            <w:r w:rsidRPr="00E357BE">
              <w:rPr>
                <w:bCs/>
                <w:spacing w:val="10"/>
                <w:lang w:val="uk-UA"/>
              </w:rPr>
              <w:t>Оцінка в межах 49–72 балів означає</w:t>
            </w:r>
            <w:r w:rsidRPr="001C2DF2">
              <w:rPr>
                <w:bCs/>
                <w:lang w:val="uk-UA"/>
              </w:rPr>
              <w:t xml:space="preserve"> «</w:t>
            </w:r>
            <w:proofErr w:type="spellStart"/>
            <w:r w:rsidRPr="001C2DF2">
              <w:rPr>
                <w:bCs/>
                <w:lang w:val="uk-UA"/>
              </w:rPr>
              <w:t>помірно</w:t>
            </w:r>
            <w:proofErr w:type="spellEnd"/>
            <w:r w:rsidRPr="001C2DF2">
              <w:rPr>
                <w:bCs/>
                <w:lang w:val="uk-UA"/>
              </w:rPr>
              <w:t xml:space="preserve"> важкі симптоми, що обмежують функціонування пацієнта. (За такої оцінки важливо скоригувати лікування або план реабілітації). Оцінка в межах 73–96 балів означає «важкі симптоми, що значно обмежують життя пацієнта». Таким пацієнтам</w:t>
            </w:r>
            <w:r>
              <w:rPr>
                <w:bCs/>
                <w:lang w:val="uk-UA"/>
              </w:rPr>
              <w:t>,</w:t>
            </w:r>
            <w:r w:rsidRPr="001C2DF2">
              <w:rPr>
                <w:bCs/>
                <w:lang w:val="uk-UA"/>
              </w:rPr>
              <w:t xml:space="preserve"> </w:t>
            </w:r>
            <w:r>
              <w:rPr>
                <w:bCs/>
                <w:lang w:val="uk-UA"/>
              </w:rPr>
              <w:t>м</w:t>
            </w:r>
            <w:r w:rsidRPr="001C2DF2">
              <w:rPr>
                <w:bCs/>
                <w:lang w:val="uk-UA"/>
              </w:rPr>
              <w:t>ожливо, потрібне інтенсивне лікування, корекція способу життя або хірургічні втручання.</w:t>
            </w:r>
          </w:p>
        </w:tc>
      </w:tr>
    </w:tbl>
    <w:p w14:paraId="5E4BF254" w14:textId="77777777" w:rsidR="00012B52" w:rsidRDefault="00012B52" w:rsidP="00012B52">
      <w:pPr>
        <w:widowControl w:val="0"/>
        <w:ind w:firstLine="567"/>
        <w:jc w:val="both"/>
        <w:rPr>
          <w:lang w:val="uk-UA"/>
        </w:rPr>
      </w:pPr>
    </w:p>
    <w:p w14:paraId="62955EFB" w14:textId="77777777" w:rsidR="001C2DF2" w:rsidRDefault="00012B52" w:rsidP="00012B52">
      <w:pPr>
        <w:widowControl w:val="0"/>
        <w:jc w:val="center"/>
        <w:rPr>
          <w:i/>
          <w:iCs/>
          <w:lang w:val="uk-UA"/>
        </w:rPr>
      </w:pPr>
      <w:r w:rsidRPr="00012B52">
        <w:rPr>
          <w:i/>
          <w:iCs/>
          <w:lang w:val="uk-UA"/>
        </w:rPr>
        <w:t xml:space="preserve">Таблиця 2. </w:t>
      </w:r>
      <w:r w:rsidR="001C2DF2" w:rsidRPr="001C2DF2">
        <w:rPr>
          <w:i/>
          <w:iCs/>
          <w:lang w:val="uk-UA"/>
        </w:rPr>
        <w:t xml:space="preserve">Індекс вираженості </w:t>
      </w:r>
      <w:proofErr w:type="spellStart"/>
      <w:r w:rsidR="001C2DF2" w:rsidRPr="001C2DF2">
        <w:rPr>
          <w:i/>
          <w:iCs/>
          <w:lang w:val="uk-UA"/>
        </w:rPr>
        <w:t>остеоартрозу</w:t>
      </w:r>
      <w:proofErr w:type="spellEnd"/>
      <w:r w:rsidR="001C2DF2" w:rsidRPr="001C2DF2">
        <w:rPr>
          <w:i/>
          <w:iCs/>
          <w:lang w:val="uk-UA"/>
        </w:rPr>
        <w:t xml:space="preserve"> </w:t>
      </w:r>
    </w:p>
    <w:p w14:paraId="78128A17" w14:textId="3365C723" w:rsidR="00012B52" w:rsidRPr="00012B52" w:rsidRDefault="001C2DF2" w:rsidP="00012B52">
      <w:pPr>
        <w:widowControl w:val="0"/>
        <w:jc w:val="center"/>
        <w:rPr>
          <w:i/>
          <w:iCs/>
          <w:lang w:val="uk-UA"/>
        </w:rPr>
      </w:pPr>
      <w:r w:rsidRPr="001C2DF2">
        <w:rPr>
          <w:i/>
          <w:iCs/>
          <w:lang w:val="uk-UA"/>
        </w:rPr>
        <w:t xml:space="preserve">університетів Західного Онтаріо та </w:t>
      </w:r>
      <w:proofErr w:type="spellStart"/>
      <w:r w:rsidRPr="001C2DF2">
        <w:rPr>
          <w:i/>
          <w:iCs/>
          <w:lang w:val="uk-UA"/>
        </w:rPr>
        <w:t>МакМастер</w:t>
      </w:r>
      <w:proofErr w:type="spellEnd"/>
    </w:p>
    <w:p w14:paraId="6487F81D" w14:textId="77777777" w:rsidR="00012B52" w:rsidRPr="00012B52" w:rsidRDefault="00012B52" w:rsidP="00012B52">
      <w:pPr>
        <w:widowControl w:val="0"/>
        <w:jc w:val="center"/>
        <w:rPr>
          <w:lang w:val="uk-U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6"/>
      </w:tblGrid>
      <w:tr w:rsidR="001C2DF2" w:rsidRPr="001C2DF2" w14:paraId="1EBF88D3" w14:textId="77777777" w:rsidTr="001C2DF2">
        <w:trPr>
          <w:tblHeader/>
        </w:trPr>
        <w:tc>
          <w:tcPr>
            <w:tcW w:w="4531" w:type="dxa"/>
          </w:tcPr>
          <w:p w14:paraId="01E87F81" w14:textId="77777777" w:rsidR="001C2DF2" w:rsidRPr="001C2DF2" w:rsidRDefault="001C2DF2" w:rsidP="001C2DF2">
            <w:pPr>
              <w:pStyle w:val="af5"/>
              <w:shd w:val="clear" w:color="auto" w:fill="FFFFFF"/>
              <w:spacing w:before="120" w:after="120"/>
              <w:jc w:val="center"/>
              <w:textAlignment w:val="baseline"/>
              <w:rPr>
                <w:szCs w:val="24"/>
                <w:lang w:val="uk-UA"/>
              </w:rPr>
            </w:pPr>
            <w:r w:rsidRPr="001C2DF2">
              <w:rPr>
                <w:szCs w:val="24"/>
                <w:lang w:val="uk-UA"/>
              </w:rPr>
              <w:t>Категорії оцінки та відповідні запитання</w:t>
            </w:r>
          </w:p>
        </w:tc>
        <w:tc>
          <w:tcPr>
            <w:tcW w:w="4536" w:type="dxa"/>
          </w:tcPr>
          <w:p w14:paraId="4F703574" w14:textId="77777777" w:rsidR="001C2DF2" w:rsidRPr="001C2DF2" w:rsidRDefault="001C2DF2" w:rsidP="001C2DF2">
            <w:pPr>
              <w:pStyle w:val="af5"/>
              <w:spacing w:before="120" w:after="120"/>
              <w:jc w:val="center"/>
              <w:textAlignment w:val="baseline"/>
              <w:rPr>
                <w:szCs w:val="24"/>
                <w:lang w:val="uk-UA"/>
              </w:rPr>
            </w:pPr>
            <w:r w:rsidRPr="001C2DF2">
              <w:rPr>
                <w:szCs w:val="24"/>
                <w:lang w:val="uk-UA"/>
              </w:rPr>
              <w:t>Інтерпретація результату</w:t>
            </w:r>
          </w:p>
        </w:tc>
      </w:tr>
      <w:tr w:rsidR="001C2DF2" w:rsidRPr="001C2DF2" w14:paraId="3A7724F4" w14:textId="77777777" w:rsidTr="001C2DF2">
        <w:tc>
          <w:tcPr>
            <w:tcW w:w="4531" w:type="dxa"/>
          </w:tcPr>
          <w:p w14:paraId="34F0BD6D"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Біль (5 запитань, 0–20 балів):</w:t>
            </w:r>
          </w:p>
          <w:p w14:paraId="129FCFF9"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1. Як часто ви відчуваєте біль у суглобах?</w:t>
            </w:r>
          </w:p>
          <w:p w14:paraId="17FA40FA"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2. Як </w:t>
            </w:r>
            <w:proofErr w:type="spellStart"/>
            <w:r w:rsidRPr="001C2DF2">
              <w:rPr>
                <w:szCs w:val="24"/>
                <w:lang w:val="uk-UA"/>
              </w:rPr>
              <w:t>інтенсивно</w:t>
            </w:r>
            <w:proofErr w:type="spellEnd"/>
            <w:r w:rsidRPr="001C2DF2">
              <w:rPr>
                <w:szCs w:val="24"/>
                <w:lang w:val="uk-UA"/>
              </w:rPr>
              <w:t xml:space="preserve"> ви відчуваєте біль при певних рухах?</w:t>
            </w:r>
          </w:p>
          <w:p w14:paraId="769B6F2A"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3. Як часто біль заважає вам під час нічного сну?</w:t>
            </w:r>
          </w:p>
          <w:p w14:paraId="44048EE0"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4. Як часто біль заважає вам під час повсякденної активності?</w:t>
            </w:r>
          </w:p>
          <w:p w14:paraId="7DEA0183"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5. Як ви оцінюєте рівень болю в суглобах на момент, коли ви виконуєте фізичні вправи?</w:t>
            </w:r>
          </w:p>
        </w:tc>
        <w:tc>
          <w:tcPr>
            <w:tcW w:w="4536" w:type="dxa"/>
          </w:tcPr>
          <w:p w14:paraId="1548EC23"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0–4: дуже легкий біль або його відсутність;</w:t>
            </w:r>
          </w:p>
          <w:p w14:paraId="2997C3C6"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5–9: легкий біль, який може з'являтися при певних рухах чи навантаженнях, але не заважає виконувати основні дії; </w:t>
            </w:r>
          </w:p>
          <w:p w14:paraId="3E3E3A3A"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10–14: помірний біль, який може обмежувати певні види діяльності або викликати дискомфорт при повсякденних рухах; </w:t>
            </w:r>
          </w:p>
          <w:p w14:paraId="744C9EDB"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15–20: інтенсивний біль, що значно обмежує рухливість і впливає на якість життя. Біль може бути постійним або сильно вираженим при рухах.</w:t>
            </w:r>
          </w:p>
        </w:tc>
      </w:tr>
      <w:tr w:rsidR="001C2DF2" w:rsidRPr="00316845" w14:paraId="741141A5" w14:textId="77777777" w:rsidTr="001C2DF2">
        <w:tc>
          <w:tcPr>
            <w:tcW w:w="4531" w:type="dxa"/>
          </w:tcPr>
          <w:p w14:paraId="07D185FA"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Скутість рухів (2 запитання, 0–8 балів):</w:t>
            </w:r>
          </w:p>
          <w:p w14:paraId="0C0D796D"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1. Як часто ви відчуваєте скутість в суглобах?</w:t>
            </w:r>
          </w:p>
          <w:p w14:paraId="7BF80783" w14:textId="77777777" w:rsidR="001C2DF2" w:rsidRPr="001C2DF2" w:rsidRDefault="001C2DF2" w:rsidP="001C2DF2">
            <w:pPr>
              <w:pStyle w:val="af5"/>
              <w:shd w:val="clear" w:color="auto" w:fill="FFFFFF"/>
              <w:spacing w:before="0" w:after="0"/>
              <w:textAlignment w:val="baseline"/>
              <w:rPr>
                <w:b/>
                <w:szCs w:val="24"/>
                <w:lang w:val="uk-UA"/>
              </w:rPr>
            </w:pPr>
            <w:r w:rsidRPr="001C2DF2">
              <w:rPr>
                <w:szCs w:val="24"/>
                <w:lang w:val="uk-UA"/>
              </w:rPr>
              <w:t xml:space="preserve">2. Як </w:t>
            </w:r>
            <w:proofErr w:type="spellStart"/>
            <w:r w:rsidRPr="001C2DF2">
              <w:rPr>
                <w:szCs w:val="24"/>
                <w:lang w:val="uk-UA"/>
              </w:rPr>
              <w:t>інтенсивно</w:t>
            </w:r>
            <w:proofErr w:type="spellEnd"/>
            <w:r w:rsidRPr="001C2DF2">
              <w:rPr>
                <w:szCs w:val="24"/>
                <w:lang w:val="uk-UA"/>
              </w:rPr>
              <w:t xml:space="preserve"> ви відчуваєте скутість після періоду відпочинку чи сну?</w:t>
            </w:r>
          </w:p>
        </w:tc>
        <w:tc>
          <w:tcPr>
            <w:tcW w:w="4536" w:type="dxa"/>
          </w:tcPr>
          <w:p w14:paraId="75452047"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0–2: мінімальна або відсутня скутість у суглобах; </w:t>
            </w:r>
          </w:p>
          <w:p w14:paraId="77F42F03"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3–5: легка або помірна скутість, яка може бути помітна після тривалого спокою або сну; </w:t>
            </w:r>
          </w:p>
          <w:p w14:paraId="6DBC8398" w14:textId="77777777" w:rsidR="001C2DF2" w:rsidRPr="001C2DF2" w:rsidRDefault="001C2DF2" w:rsidP="001C2DF2">
            <w:pPr>
              <w:pStyle w:val="af5"/>
              <w:shd w:val="clear" w:color="auto" w:fill="FFFFFF"/>
              <w:spacing w:before="0" w:after="0"/>
              <w:textAlignment w:val="baseline"/>
              <w:rPr>
                <w:color w:val="262626"/>
                <w:szCs w:val="24"/>
                <w:lang w:val="uk-UA"/>
              </w:rPr>
            </w:pPr>
            <w:r w:rsidRPr="001C2DF2">
              <w:rPr>
                <w:szCs w:val="24"/>
                <w:lang w:val="uk-UA"/>
              </w:rPr>
              <w:t>6–8: суттєва скутість, що може обмежувати рухливість суглобів після сну або відпочинку, і потребує більше часу для «розігріву».</w:t>
            </w:r>
          </w:p>
        </w:tc>
      </w:tr>
      <w:tr w:rsidR="001C2DF2" w:rsidRPr="001C2DF2" w14:paraId="4B222CA9" w14:textId="77777777" w:rsidTr="001C2DF2">
        <w:trPr>
          <w:trHeight w:val="4680"/>
        </w:trPr>
        <w:tc>
          <w:tcPr>
            <w:tcW w:w="4531" w:type="dxa"/>
          </w:tcPr>
          <w:p w14:paraId="551058A4"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lastRenderedPageBreak/>
              <w:t>Функціональні порушення (17 запитань, 0–68 балів):</w:t>
            </w:r>
          </w:p>
          <w:p w14:paraId="6F257599" w14:textId="77777777" w:rsidR="001C2DF2" w:rsidRPr="001C2DF2" w:rsidRDefault="001C2DF2" w:rsidP="001C2DF2">
            <w:pPr>
              <w:shd w:val="clear" w:color="auto" w:fill="FFFFFF"/>
              <w:rPr>
                <w:lang w:val="uk-UA" w:eastAsia="uk-UA"/>
              </w:rPr>
            </w:pPr>
            <w:r w:rsidRPr="001C2DF2">
              <w:rPr>
                <w:lang w:val="uk-UA" w:eastAsia="uk-UA"/>
              </w:rPr>
              <w:t>1. Як вам важко ходити по рівних поверхнях?</w:t>
            </w:r>
          </w:p>
          <w:p w14:paraId="0B1D6F9D" w14:textId="77777777" w:rsidR="001C2DF2" w:rsidRPr="001C2DF2" w:rsidRDefault="001C2DF2" w:rsidP="001C2DF2">
            <w:pPr>
              <w:shd w:val="clear" w:color="auto" w:fill="FFFFFF"/>
              <w:rPr>
                <w:lang w:val="uk-UA" w:eastAsia="uk-UA"/>
              </w:rPr>
            </w:pPr>
            <w:r w:rsidRPr="001C2DF2">
              <w:rPr>
                <w:lang w:val="uk-UA" w:eastAsia="uk-UA"/>
              </w:rPr>
              <w:t>2. Як вам важко ходити на великі відстані (понад 1 км)?</w:t>
            </w:r>
          </w:p>
          <w:p w14:paraId="034F856C" w14:textId="77777777" w:rsidR="001C2DF2" w:rsidRPr="001C2DF2" w:rsidRDefault="001C2DF2" w:rsidP="001C2DF2">
            <w:pPr>
              <w:shd w:val="clear" w:color="auto" w:fill="FFFFFF"/>
              <w:rPr>
                <w:lang w:val="uk-UA" w:eastAsia="uk-UA"/>
              </w:rPr>
            </w:pPr>
            <w:r w:rsidRPr="001C2DF2">
              <w:rPr>
                <w:lang w:val="uk-UA" w:eastAsia="uk-UA"/>
              </w:rPr>
              <w:t>3. Як вам важко підніматися по сходах?</w:t>
            </w:r>
          </w:p>
          <w:p w14:paraId="1CBE3A3B" w14:textId="77777777" w:rsidR="001C2DF2" w:rsidRPr="001C2DF2" w:rsidRDefault="001C2DF2" w:rsidP="001C2DF2">
            <w:pPr>
              <w:shd w:val="clear" w:color="auto" w:fill="FFFFFF"/>
              <w:rPr>
                <w:lang w:val="uk-UA" w:eastAsia="uk-UA"/>
              </w:rPr>
            </w:pPr>
            <w:r w:rsidRPr="001C2DF2">
              <w:rPr>
                <w:lang w:val="uk-UA" w:eastAsia="uk-UA"/>
              </w:rPr>
              <w:t>4. Як вам важко спускатися по сходах?</w:t>
            </w:r>
          </w:p>
          <w:p w14:paraId="48CCB38A" w14:textId="77777777" w:rsidR="001C2DF2" w:rsidRPr="001C2DF2" w:rsidRDefault="001C2DF2" w:rsidP="001C2DF2">
            <w:pPr>
              <w:shd w:val="clear" w:color="auto" w:fill="FFFFFF"/>
              <w:rPr>
                <w:lang w:val="uk-UA" w:eastAsia="uk-UA"/>
              </w:rPr>
            </w:pPr>
            <w:r w:rsidRPr="001C2DF2">
              <w:rPr>
                <w:lang w:val="uk-UA" w:eastAsia="uk-UA"/>
              </w:rPr>
              <w:t>5. Як вам важко вставати після сидіння протягом довгого часу?</w:t>
            </w:r>
          </w:p>
          <w:p w14:paraId="70109843" w14:textId="77777777" w:rsidR="001C2DF2" w:rsidRPr="001C2DF2" w:rsidRDefault="001C2DF2" w:rsidP="001C2DF2">
            <w:pPr>
              <w:shd w:val="clear" w:color="auto" w:fill="FFFFFF"/>
              <w:rPr>
                <w:color w:val="262626"/>
                <w:lang w:val="uk-UA" w:eastAsia="uk-UA"/>
              </w:rPr>
            </w:pPr>
            <w:r w:rsidRPr="001C2DF2">
              <w:rPr>
                <w:lang w:val="uk-UA" w:eastAsia="uk-UA"/>
              </w:rPr>
              <w:t xml:space="preserve">6. Як вам важко сидіти протягом </w:t>
            </w:r>
            <w:r w:rsidRPr="001C2DF2">
              <w:rPr>
                <w:color w:val="262626"/>
                <w:lang w:val="uk-UA" w:eastAsia="uk-UA"/>
              </w:rPr>
              <w:t>довгого часу?</w:t>
            </w:r>
          </w:p>
          <w:p w14:paraId="47AE2818" w14:textId="77777777" w:rsidR="001C2DF2" w:rsidRPr="001C2DF2" w:rsidRDefault="001C2DF2" w:rsidP="001C2DF2">
            <w:pPr>
              <w:shd w:val="clear" w:color="auto" w:fill="FFFFFF"/>
              <w:rPr>
                <w:color w:val="262626"/>
                <w:lang w:val="uk-UA" w:eastAsia="uk-UA"/>
              </w:rPr>
            </w:pPr>
            <w:r w:rsidRPr="001C2DF2">
              <w:rPr>
                <w:color w:val="262626"/>
                <w:lang w:val="uk-UA" w:eastAsia="uk-UA"/>
              </w:rPr>
              <w:t>7. Як вам важко встати зі стільця чи ліжка?</w:t>
            </w:r>
          </w:p>
          <w:p w14:paraId="7F44EDF7" w14:textId="77777777" w:rsidR="001C2DF2" w:rsidRPr="001C2DF2" w:rsidRDefault="001C2DF2" w:rsidP="001C2DF2">
            <w:pPr>
              <w:shd w:val="clear" w:color="auto" w:fill="FFFFFF"/>
              <w:rPr>
                <w:color w:val="262626"/>
                <w:lang w:val="uk-UA" w:eastAsia="uk-UA"/>
              </w:rPr>
            </w:pPr>
            <w:r w:rsidRPr="001C2DF2">
              <w:rPr>
                <w:color w:val="262626"/>
                <w:lang w:val="uk-UA" w:eastAsia="uk-UA"/>
              </w:rPr>
              <w:t>8. Як вам важко нахилятися для виконання простих завдань (наприклад, взяти предмет із низької полиці)?</w:t>
            </w:r>
          </w:p>
          <w:p w14:paraId="126A275A" w14:textId="77777777" w:rsidR="001C2DF2" w:rsidRPr="001C2DF2" w:rsidRDefault="001C2DF2" w:rsidP="001C2DF2">
            <w:pPr>
              <w:shd w:val="clear" w:color="auto" w:fill="FFFFFF"/>
              <w:rPr>
                <w:color w:val="262626"/>
                <w:lang w:val="uk-UA" w:eastAsia="uk-UA"/>
              </w:rPr>
            </w:pPr>
            <w:r w:rsidRPr="001C2DF2">
              <w:rPr>
                <w:color w:val="262626"/>
                <w:lang w:val="uk-UA" w:eastAsia="uk-UA"/>
              </w:rPr>
              <w:t>9. Як вам важко виконувати важкі фізичні вправи (наприклад, важка фізична робота)?</w:t>
            </w:r>
          </w:p>
          <w:p w14:paraId="0D745CAC" w14:textId="77777777" w:rsidR="001C2DF2" w:rsidRPr="001C2DF2" w:rsidRDefault="001C2DF2" w:rsidP="001C2DF2">
            <w:pPr>
              <w:shd w:val="clear" w:color="auto" w:fill="FFFFFF"/>
              <w:rPr>
                <w:color w:val="262626"/>
                <w:lang w:val="uk-UA" w:eastAsia="uk-UA"/>
              </w:rPr>
            </w:pPr>
            <w:r w:rsidRPr="001C2DF2">
              <w:rPr>
                <w:color w:val="262626"/>
                <w:lang w:val="uk-UA" w:eastAsia="uk-UA"/>
              </w:rPr>
              <w:t>10. Як вам важко виконувати домашні справи (наприклад, прибирання, мити посуд)?</w:t>
            </w:r>
          </w:p>
          <w:p w14:paraId="4413F612" w14:textId="77777777" w:rsidR="001C2DF2" w:rsidRPr="001C2DF2" w:rsidRDefault="001C2DF2" w:rsidP="001C2DF2">
            <w:pPr>
              <w:shd w:val="clear" w:color="auto" w:fill="FFFFFF"/>
              <w:rPr>
                <w:color w:val="262626"/>
                <w:lang w:val="uk-UA" w:eastAsia="uk-UA"/>
              </w:rPr>
            </w:pPr>
            <w:r w:rsidRPr="001C2DF2">
              <w:rPr>
                <w:color w:val="262626"/>
                <w:lang w:val="uk-UA" w:eastAsia="uk-UA"/>
              </w:rPr>
              <w:t>11. Як вам важко піднімати предмети зі статі?</w:t>
            </w:r>
          </w:p>
          <w:p w14:paraId="4CD3E43C" w14:textId="77777777" w:rsidR="001C2DF2" w:rsidRPr="001C2DF2" w:rsidRDefault="001C2DF2" w:rsidP="001C2DF2">
            <w:pPr>
              <w:shd w:val="clear" w:color="auto" w:fill="FFFFFF"/>
              <w:rPr>
                <w:color w:val="262626"/>
                <w:lang w:val="uk-UA" w:eastAsia="uk-UA"/>
              </w:rPr>
            </w:pPr>
            <w:r w:rsidRPr="001C2DF2">
              <w:rPr>
                <w:color w:val="262626"/>
                <w:lang w:val="uk-UA" w:eastAsia="uk-UA"/>
              </w:rPr>
              <w:t>12. Як вам важко пересуватися по нерівних або слизьких поверхнях?</w:t>
            </w:r>
          </w:p>
          <w:p w14:paraId="77E7A783" w14:textId="77777777" w:rsidR="001C2DF2" w:rsidRPr="001C2DF2" w:rsidRDefault="001C2DF2" w:rsidP="001C2DF2">
            <w:pPr>
              <w:shd w:val="clear" w:color="auto" w:fill="FFFFFF"/>
              <w:rPr>
                <w:color w:val="262626"/>
                <w:lang w:val="uk-UA" w:eastAsia="uk-UA"/>
              </w:rPr>
            </w:pPr>
            <w:r w:rsidRPr="001C2DF2">
              <w:rPr>
                <w:color w:val="262626"/>
                <w:lang w:val="uk-UA" w:eastAsia="uk-UA"/>
              </w:rPr>
              <w:t>13. Як вам важко носити важкі предмети?</w:t>
            </w:r>
          </w:p>
          <w:p w14:paraId="0D124501" w14:textId="77777777" w:rsidR="001C2DF2" w:rsidRPr="001C2DF2" w:rsidRDefault="001C2DF2" w:rsidP="001C2DF2">
            <w:pPr>
              <w:shd w:val="clear" w:color="auto" w:fill="FFFFFF"/>
              <w:rPr>
                <w:lang w:val="uk-UA" w:eastAsia="uk-UA"/>
              </w:rPr>
            </w:pPr>
            <w:r w:rsidRPr="001C2DF2">
              <w:rPr>
                <w:lang w:val="uk-UA" w:eastAsia="uk-UA"/>
              </w:rPr>
              <w:t>14. Як вам важко використовувати руки для простих завдань (наприклад, одягатися, зав’язувати шнурки)?</w:t>
            </w:r>
          </w:p>
          <w:p w14:paraId="10EDE6F2" w14:textId="77777777" w:rsidR="001C2DF2" w:rsidRPr="001C2DF2" w:rsidRDefault="001C2DF2" w:rsidP="001C2DF2">
            <w:pPr>
              <w:shd w:val="clear" w:color="auto" w:fill="FFFFFF"/>
              <w:rPr>
                <w:lang w:val="uk-UA" w:eastAsia="uk-UA"/>
              </w:rPr>
            </w:pPr>
            <w:r w:rsidRPr="001C2DF2">
              <w:rPr>
                <w:lang w:val="uk-UA" w:eastAsia="uk-UA"/>
              </w:rPr>
              <w:t>15. Як вам важко присідати чи підніматися?</w:t>
            </w:r>
          </w:p>
          <w:p w14:paraId="11C19281" w14:textId="77777777" w:rsidR="001C2DF2" w:rsidRPr="001C2DF2" w:rsidRDefault="001C2DF2" w:rsidP="001C2DF2">
            <w:pPr>
              <w:shd w:val="clear" w:color="auto" w:fill="FFFFFF"/>
              <w:rPr>
                <w:lang w:val="uk-UA" w:eastAsia="uk-UA"/>
              </w:rPr>
            </w:pPr>
            <w:r w:rsidRPr="001C2DF2">
              <w:rPr>
                <w:lang w:val="uk-UA" w:eastAsia="uk-UA"/>
              </w:rPr>
              <w:t xml:space="preserve">16. Як вам важко займатися фізичними </w:t>
            </w:r>
            <w:proofErr w:type="spellStart"/>
            <w:r w:rsidRPr="001C2DF2">
              <w:rPr>
                <w:lang w:val="uk-UA" w:eastAsia="uk-UA"/>
              </w:rPr>
              <w:t>активностями</w:t>
            </w:r>
            <w:proofErr w:type="spellEnd"/>
            <w:r w:rsidRPr="001C2DF2">
              <w:rPr>
                <w:lang w:val="uk-UA" w:eastAsia="uk-UA"/>
              </w:rPr>
              <w:t xml:space="preserve"> на свіжому повітрі (наприклад, прогулянки)?</w:t>
            </w:r>
          </w:p>
          <w:p w14:paraId="4A1E285E" w14:textId="77777777" w:rsidR="001C2DF2" w:rsidRPr="001C2DF2" w:rsidRDefault="001C2DF2" w:rsidP="001C2DF2">
            <w:pPr>
              <w:shd w:val="clear" w:color="auto" w:fill="FFFFFF"/>
              <w:rPr>
                <w:b/>
                <w:lang w:val="uk-UA"/>
              </w:rPr>
            </w:pPr>
            <w:r w:rsidRPr="001C2DF2">
              <w:rPr>
                <w:lang w:val="uk-UA" w:eastAsia="uk-UA"/>
              </w:rPr>
              <w:t xml:space="preserve">17. Як вам важко виконувати заняття, які потребують рухів у суглобах (наприклад, танці чи йога)? </w:t>
            </w:r>
          </w:p>
        </w:tc>
        <w:tc>
          <w:tcPr>
            <w:tcW w:w="4536" w:type="dxa"/>
          </w:tcPr>
          <w:p w14:paraId="01FF7F42"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0–17: легкі порушення або відсутність обмежень у функціонуванні. Пацієнт може виконувати більшість повсякденних завдань без труднощів; </w:t>
            </w:r>
          </w:p>
          <w:p w14:paraId="41C1CA0A"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18–34: помірні обмеження, можуть виникати труднощі при виконанні деяких повсякденних завдань, таких як ходьба на великі відстані, підйом по сходах або виконання фізичної роботи; </w:t>
            </w:r>
          </w:p>
          <w:p w14:paraId="4270AAEA"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35–51: значні обмеження в функціонуванні, пацієнт може мати труднощі з виконанням більшості повсякденних завдань, таких як сидіння, вставання, носіння предметів чи прибирання; </w:t>
            </w:r>
          </w:p>
          <w:p w14:paraId="7759B636" w14:textId="77777777" w:rsidR="001C2DF2" w:rsidRPr="001C2DF2" w:rsidRDefault="001C2DF2" w:rsidP="001C2DF2">
            <w:pPr>
              <w:pStyle w:val="af5"/>
              <w:shd w:val="clear" w:color="auto" w:fill="FFFFFF"/>
              <w:spacing w:before="0" w:after="0"/>
              <w:textAlignment w:val="baseline"/>
              <w:rPr>
                <w:szCs w:val="24"/>
                <w:lang w:val="uk-UA"/>
              </w:rPr>
            </w:pPr>
            <w:r w:rsidRPr="001C2DF2">
              <w:rPr>
                <w:szCs w:val="24"/>
                <w:lang w:val="uk-UA"/>
              </w:rPr>
              <w:t xml:space="preserve">52–68: тяжкі порушення, що можуть значно обмежувати можливості пацієнта в повсякденному житті. Пацієнт може бути майже повністю обмежений у виконанні фізичних завдань і </w:t>
            </w:r>
            <w:proofErr w:type="spellStart"/>
            <w:r w:rsidRPr="001C2DF2">
              <w:rPr>
                <w:szCs w:val="24"/>
                <w:lang w:val="uk-UA"/>
              </w:rPr>
              <w:t>активностей</w:t>
            </w:r>
            <w:proofErr w:type="spellEnd"/>
            <w:r w:rsidRPr="001C2DF2">
              <w:rPr>
                <w:szCs w:val="24"/>
                <w:lang w:val="uk-UA"/>
              </w:rPr>
              <w:t>.</w:t>
            </w:r>
          </w:p>
          <w:p w14:paraId="47B02257" w14:textId="77777777" w:rsidR="001C2DF2" w:rsidRPr="001C2DF2" w:rsidRDefault="001C2DF2" w:rsidP="001C2DF2">
            <w:pPr>
              <w:pStyle w:val="af5"/>
              <w:shd w:val="clear" w:color="auto" w:fill="FFFFFF"/>
              <w:spacing w:before="0" w:after="0"/>
              <w:textAlignment w:val="baseline"/>
              <w:rPr>
                <w:szCs w:val="24"/>
                <w:lang w:val="uk-UA"/>
              </w:rPr>
            </w:pPr>
          </w:p>
        </w:tc>
      </w:tr>
    </w:tbl>
    <w:p w14:paraId="0D554C8B" w14:textId="6B2AA77F" w:rsidR="005E4448" w:rsidRPr="001C2DF2" w:rsidRDefault="005E4448" w:rsidP="00012B52">
      <w:pPr>
        <w:jc w:val="center"/>
      </w:pPr>
    </w:p>
    <w:p w14:paraId="3A584626" w14:textId="77777777" w:rsidR="00C22721" w:rsidRDefault="00C22721" w:rsidP="005E36EB">
      <w:pPr>
        <w:jc w:val="center"/>
        <w:rPr>
          <w:lang w:val="uk-UA"/>
        </w:rPr>
      </w:pPr>
    </w:p>
    <w:tbl>
      <w:tblPr>
        <w:tblStyle w:val="a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565"/>
        <w:gridCol w:w="4244"/>
      </w:tblGrid>
      <w:tr w:rsidR="005E4448" w:rsidRPr="001C2DF2" w14:paraId="3486F2A3" w14:textId="77777777" w:rsidTr="00B74505">
        <w:trPr>
          <w:cantSplit/>
        </w:trPr>
        <w:tc>
          <w:tcPr>
            <w:tcW w:w="4263" w:type="dxa"/>
          </w:tcPr>
          <w:p w14:paraId="2A7DEBFE" w14:textId="7896F7B8" w:rsidR="004E361A" w:rsidRPr="00517BEB" w:rsidRDefault="001C2DF2" w:rsidP="004E361A">
            <w:pPr>
              <w:ind w:firstLine="284"/>
              <w:jc w:val="both"/>
              <w:rPr>
                <w:bCs/>
                <w:lang w:val="uk-UA"/>
              </w:rPr>
            </w:pPr>
            <w:r w:rsidRPr="001C2DF2">
              <w:rPr>
                <w:bCs/>
                <w:lang w:val="uk-UA"/>
              </w:rPr>
              <w:t>В процесі медико-фізичної реабілітації була визначена якість життя згід</w:t>
            </w:r>
            <w:r w:rsidR="001A2F6F">
              <w:rPr>
                <w:bCs/>
                <w:lang w:val="uk-UA"/>
              </w:rPr>
              <w:softHyphen/>
            </w:r>
            <w:r w:rsidRPr="001C2DF2">
              <w:rPr>
                <w:bCs/>
                <w:lang w:val="uk-UA"/>
              </w:rPr>
              <w:t>но системи EuroQol-5D [11] в різні тер</w:t>
            </w:r>
            <w:r w:rsidRPr="001A2F6F">
              <w:rPr>
                <w:bCs/>
                <w:spacing w:val="-4"/>
                <w:lang w:val="uk-UA"/>
              </w:rPr>
              <w:t xml:space="preserve">міни спостереження, як наведено у </w:t>
            </w:r>
            <w:r w:rsidRPr="001C2DF2">
              <w:rPr>
                <w:bCs/>
                <w:i/>
                <w:iCs/>
                <w:lang w:val="uk-UA"/>
              </w:rPr>
              <w:t>таб</w:t>
            </w:r>
            <w:r w:rsidR="001A2F6F">
              <w:rPr>
                <w:bCs/>
                <w:i/>
                <w:iCs/>
                <w:lang w:val="uk-UA"/>
              </w:rPr>
              <w:softHyphen/>
            </w:r>
            <w:r w:rsidRPr="001C2DF2">
              <w:rPr>
                <w:bCs/>
                <w:i/>
                <w:iCs/>
                <w:lang w:val="uk-UA"/>
              </w:rPr>
              <w:t>лиці 3</w:t>
            </w:r>
            <w:r w:rsidRPr="001C2DF2">
              <w:rPr>
                <w:bCs/>
                <w:lang w:val="uk-UA"/>
              </w:rPr>
              <w:t>.</w:t>
            </w:r>
          </w:p>
        </w:tc>
        <w:tc>
          <w:tcPr>
            <w:tcW w:w="565" w:type="dxa"/>
          </w:tcPr>
          <w:p w14:paraId="3BD33ABA" w14:textId="77777777" w:rsidR="005E4448" w:rsidRPr="006967C3" w:rsidRDefault="005E4448" w:rsidP="00B74505">
            <w:pPr>
              <w:jc w:val="both"/>
              <w:rPr>
                <w:bCs/>
                <w:lang w:val="uk-UA"/>
              </w:rPr>
            </w:pPr>
          </w:p>
        </w:tc>
        <w:tc>
          <w:tcPr>
            <w:tcW w:w="4244" w:type="dxa"/>
          </w:tcPr>
          <w:p w14:paraId="3180C80A" w14:textId="50D27CB1" w:rsidR="003F67CC" w:rsidRPr="00517BEB" w:rsidRDefault="001A2F6F" w:rsidP="001A2F6F">
            <w:pPr>
              <w:ind w:firstLine="284"/>
              <w:jc w:val="both"/>
              <w:rPr>
                <w:bCs/>
                <w:lang w:val="uk-UA"/>
              </w:rPr>
            </w:pPr>
            <w:r w:rsidRPr="001A2F6F">
              <w:rPr>
                <w:bCs/>
                <w:lang w:val="uk-UA"/>
              </w:rPr>
              <w:t>Добрими вважалися такі результати, при яких оцінка не перевищувала 3 бали, задовільні результати були в межах 4–5 балів, незадовільними результатами вважали суму більше 5 балів.</w:t>
            </w:r>
          </w:p>
        </w:tc>
      </w:tr>
    </w:tbl>
    <w:p w14:paraId="047BFA3C" w14:textId="49E1AD14" w:rsidR="004E361A" w:rsidRPr="003F67CC" w:rsidRDefault="004E361A" w:rsidP="004E361A">
      <w:pPr>
        <w:widowControl w:val="0"/>
        <w:jc w:val="center"/>
        <w:rPr>
          <w:i/>
          <w:iCs/>
          <w:lang w:val="uk-UA"/>
        </w:rPr>
      </w:pPr>
      <w:r w:rsidRPr="003F67CC">
        <w:rPr>
          <w:i/>
          <w:iCs/>
          <w:lang w:val="uk-UA"/>
        </w:rPr>
        <w:lastRenderedPageBreak/>
        <w:t xml:space="preserve">Таблиця 3. </w:t>
      </w:r>
      <w:r w:rsidR="001C2DF2" w:rsidRPr="001C2DF2">
        <w:rPr>
          <w:i/>
          <w:iCs/>
          <w:lang w:val="uk-UA"/>
        </w:rPr>
        <w:t>Критерії оцінки якості життя за системою EuroQol-5D</w:t>
      </w:r>
    </w:p>
    <w:p w14:paraId="3E5911AD" w14:textId="71B9BCF7" w:rsidR="003F67CC" w:rsidRDefault="003F67CC" w:rsidP="004E361A">
      <w:pPr>
        <w:widowControl w:val="0"/>
        <w:jc w:val="center"/>
      </w:pPr>
    </w:p>
    <w:tbl>
      <w:tblPr>
        <w:tblW w:w="8971"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9"/>
        <w:gridCol w:w="992"/>
      </w:tblGrid>
      <w:tr w:rsidR="001C2DF2" w:rsidRPr="001C2DF2" w14:paraId="147C8DB8" w14:textId="77777777" w:rsidTr="001A2F6F">
        <w:trPr>
          <w:trHeight w:val="80"/>
        </w:trPr>
        <w:tc>
          <w:tcPr>
            <w:tcW w:w="7979" w:type="dxa"/>
          </w:tcPr>
          <w:p w14:paraId="7BA0F64F" w14:textId="77777777" w:rsidR="001C2DF2" w:rsidRPr="001C2DF2" w:rsidRDefault="001C2DF2" w:rsidP="001C2DF2">
            <w:pPr>
              <w:pStyle w:val="TableParagraph"/>
              <w:ind w:left="57" w:right="57"/>
              <w:rPr>
                <w:bCs/>
                <w:sz w:val="24"/>
                <w:szCs w:val="24"/>
              </w:rPr>
            </w:pPr>
            <w:r w:rsidRPr="001C2DF2">
              <w:rPr>
                <w:bCs/>
                <w:sz w:val="24"/>
                <w:szCs w:val="24"/>
              </w:rPr>
              <w:t>Критерій та варіанти самооцінки</w:t>
            </w:r>
          </w:p>
        </w:tc>
        <w:tc>
          <w:tcPr>
            <w:tcW w:w="992" w:type="dxa"/>
          </w:tcPr>
          <w:p w14:paraId="69163859" w14:textId="77777777" w:rsidR="001C2DF2" w:rsidRPr="001C2DF2" w:rsidRDefault="001C2DF2" w:rsidP="001C2DF2">
            <w:pPr>
              <w:pStyle w:val="TableParagraph"/>
              <w:ind w:left="57" w:right="57"/>
              <w:rPr>
                <w:bCs/>
                <w:sz w:val="24"/>
                <w:szCs w:val="24"/>
              </w:rPr>
            </w:pPr>
            <w:r w:rsidRPr="001C2DF2">
              <w:rPr>
                <w:bCs/>
                <w:sz w:val="24"/>
                <w:szCs w:val="24"/>
              </w:rPr>
              <w:t>Балів</w:t>
            </w:r>
          </w:p>
        </w:tc>
      </w:tr>
      <w:tr w:rsidR="001C2DF2" w:rsidRPr="001C2DF2" w14:paraId="31528F55" w14:textId="77777777" w:rsidTr="001A2F6F">
        <w:trPr>
          <w:trHeight w:val="80"/>
        </w:trPr>
        <w:tc>
          <w:tcPr>
            <w:tcW w:w="8971" w:type="dxa"/>
            <w:gridSpan w:val="2"/>
          </w:tcPr>
          <w:p w14:paraId="09558817" w14:textId="77777777" w:rsidR="001C2DF2" w:rsidRPr="001C2DF2" w:rsidRDefault="001C2DF2" w:rsidP="001C2DF2">
            <w:pPr>
              <w:pStyle w:val="TableParagraph"/>
              <w:ind w:left="57" w:right="57"/>
              <w:rPr>
                <w:bCs/>
                <w:spacing w:val="-4"/>
                <w:sz w:val="24"/>
                <w:szCs w:val="24"/>
              </w:rPr>
            </w:pPr>
            <w:r w:rsidRPr="001C2DF2">
              <w:rPr>
                <w:bCs/>
                <w:spacing w:val="-4"/>
                <w:sz w:val="24"/>
                <w:szCs w:val="24"/>
              </w:rPr>
              <w:t>1. Хода</w:t>
            </w:r>
          </w:p>
        </w:tc>
      </w:tr>
      <w:tr w:rsidR="001C2DF2" w:rsidRPr="001C2DF2" w14:paraId="701DACD0" w14:textId="77777777" w:rsidTr="001A2F6F">
        <w:trPr>
          <w:trHeight w:val="261"/>
        </w:trPr>
        <w:tc>
          <w:tcPr>
            <w:tcW w:w="7979" w:type="dxa"/>
          </w:tcPr>
          <w:p w14:paraId="47517377" w14:textId="77777777" w:rsidR="001C2DF2" w:rsidRPr="001C2DF2" w:rsidRDefault="001C2DF2" w:rsidP="001C2DF2">
            <w:pPr>
              <w:pStyle w:val="TableParagraph"/>
              <w:ind w:left="284" w:right="57"/>
              <w:rPr>
                <w:bCs/>
                <w:sz w:val="24"/>
                <w:szCs w:val="24"/>
              </w:rPr>
            </w:pPr>
            <w:r w:rsidRPr="001C2DF2">
              <w:rPr>
                <w:bCs/>
                <w:sz w:val="24"/>
                <w:szCs w:val="24"/>
              </w:rPr>
              <w:t xml:space="preserve">я не відчуваю труднощів при </w:t>
            </w:r>
            <w:r w:rsidRPr="001C2DF2">
              <w:rPr>
                <w:bCs/>
                <w:spacing w:val="-2"/>
                <w:sz w:val="24"/>
                <w:szCs w:val="24"/>
              </w:rPr>
              <w:t>ходьбі</w:t>
            </w:r>
          </w:p>
        </w:tc>
        <w:tc>
          <w:tcPr>
            <w:tcW w:w="992" w:type="dxa"/>
          </w:tcPr>
          <w:p w14:paraId="1AC76FEE" w14:textId="77777777" w:rsidR="001C2DF2" w:rsidRPr="001C2DF2" w:rsidRDefault="001C2DF2" w:rsidP="001C2DF2">
            <w:pPr>
              <w:pStyle w:val="TableParagraph"/>
              <w:ind w:left="57" w:right="57"/>
              <w:rPr>
                <w:bCs/>
                <w:sz w:val="24"/>
                <w:szCs w:val="24"/>
              </w:rPr>
            </w:pPr>
            <w:r w:rsidRPr="001C2DF2">
              <w:rPr>
                <w:bCs/>
                <w:spacing w:val="-10"/>
                <w:sz w:val="24"/>
                <w:szCs w:val="24"/>
              </w:rPr>
              <w:t>0</w:t>
            </w:r>
          </w:p>
        </w:tc>
      </w:tr>
      <w:tr w:rsidR="001C2DF2" w:rsidRPr="001C2DF2" w14:paraId="196AD502" w14:textId="77777777" w:rsidTr="001A2F6F">
        <w:trPr>
          <w:trHeight w:val="259"/>
        </w:trPr>
        <w:tc>
          <w:tcPr>
            <w:tcW w:w="7979" w:type="dxa"/>
          </w:tcPr>
          <w:p w14:paraId="3D7B9FF9" w14:textId="77777777" w:rsidR="001C2DF2" w:rsidRPr="001C2DF2" w:rsidRDefault="001C2DF2" w:rsidP="001C2DF2">
            <w:pPr>
              <w:pStyle w:val="TableParagraph"/>
              <w:ind w:left="284" w:right="57"/>
              <w:rPr>
                <w:bCs/>
                <w:sz w:val="24"/>
                <w:szCs w:val="24"/>
              </w:rPr>
            </w:pPr>
            <w:r w:rsidRPr="001C2DF2">
              <w:rPr>
                <w:bCs/>
                <w:sz w:val="24"/>
                <w:szCs w:val="24"/>
              </w:rPr>
              <w:t xml:space="preserve">я відчуваю труднощі при </w:t>
            </w:r>
            <w:r w:rsidRPr="001C2DF2">
              <w:rPr>
                <w:bCs/>
                <w:spacing w:val="-2"/>
                <w:sz w:val="24"/>
                <w:szCs w:val="24"/>
              </w:rPr>
              <w:t>ходьбі</w:t>
            </w:r>
          </w:p>
        </w:tc>
        <w:tc>
          <w:tcPr>
            <w:tcW w:w="992" w:type="dxa"/>
          </w:tcPr>
          <w:p w14:paraId="4AB4E966" w14:textId="77777777" w:rsidR="001C2DF2" w:rsidRPr="001C2DF2" w:rsidRDefault="001C2DF2" w:rsidP="001C2DF2">
            <w:pPr>
              <w:pStyle w:val="TableParagraph"/>
              <w:ind w:left="57" w:right="57"/>
              <w:rPr>
                <w:bCs/>
                <w:sz w:val="24"/>
                <w:szCs w:val="24"/>
              </w:rPr>
            </w:pPr>
            <w:r w:rsidRPr="001C2DF2">
              <w:rPr>
                <w:bCs/>
                <w:spacing w:val="-10"/>
                <w:sz w:val="24"/>
                <w:szCs w:val="24"/>
              </w:rPr>
              <w:t>1</w:t>
            </w:r>
          </w:p>
        </w:tc>
      </w:tr>
      <w:tr w:rsidR="001C2DF2" w:rsidRPr="001C2DF2" w14:paraId="0057DE90" w14:textId="77777777" w:rsidTr="001A2F6F">
        <w:trPr>
          <w:trHeight w:val="259"/>
        </w:trPr>
        <w:tc>
          <w:tcPr>
            <w:tcW w:w="7979" w:type="dxa"/>
          </w:tcPr>
          <w:p w14:paraId="327A773B" w14:textId="77777777" w:rsidR="001C2DF2" w:rsidRPr="001C2DF2" w:rsidRDefault="001C2DF2" w:rsidP="001C2DF2">
            <w:pPr>
              <w:pStyle w:val="TableParagraph"/>
              <w:ind w:left="284" w:right="57"/>
              <w:rPr>
                <w:bCs/>
                <w:sz w:val="24"/>
                <w:szCs w:val="24"/>
              </w:rPr>
            </w:pPr>
            <w:r w:rsidRPr="001C2DF2">
              <w:rPr>
                <w:bCs/>
                <w:sz w:val="24"/>
                <w:szCs w:val="24"/>
              </w:rPr>
              <w:t xml:space="preserve">я прикутий до </w:t>
            </w:r>
            <w:r w:rsidRPr="001C2DF2">
              <w:rPr>
                <w:bCs/>
                <w:spacing w:val="-4"/>
                <w:sz w:val="24"/>
                <w:szCs w:val="24"/>
              </w:rPr>
              <w:t>ліжка</w:t>
            </w:r>
          </w:p>
        </w:tc>
        <w:tc>
          <w:tcPr>
            <w:tcW w:w="992" w:type="dxa"/>
          </w:tcPr>
          <w:p w14:paraId="1F3CF38B" w14:textId="77777777" w:rsidR="001C2DF2" w:rsidRPr="001C2DF2" w:rsidRDefault="001C2DF2" w:rsidP="001C2DF2">
            <w:pPr>
              <w:pStyle w:val="TableParagraph"/>
              <w:ind w:left="57" w:right="57"/>
              <w:rPr>
                <w:bCs/>
                <w:sz w:val="24"/>
                <w:szCs w:val="24"/>
              </w:rPr>
            </w:pPr>
            <w:r w:rsidRPr="001C2DF2">
              <w:rPr>
                <w:bCs/>
                <w:spacing w:val="-10"/>
                <w:sz w:val="24"/>
                <w:szCs w:val="24"/>
              </w:rPr>
              <w:t>2</w:t>
            </w:r>
          </w:p>
        </w:tc>
      </w:tr>
      <w:tr w:rsidR="001C2DF2" w:rsidRPr="001C2DF2" w14:paraId="5090ECA3" w14:textId="77777777" w:rsidTr="001A2F6F">
        <w:trPr>
          <w:trHeight w:val="261"/>
        </w:trPr>
        <w:tc>
          <w:tcPr>
            <w:tcW w:w="8971" w:type="dxa"/>
            <w:gridSpan w:val="2"/>
          </w:tcPr>
          <w:p w14:paraId="4601DD3B" w14:textId="77777777" w:rsidR="001C2DF2" w:rsidRPr="001C2DF2" w:rsidRDefault="001C2DF2" w:rsidP="001C2DF2">
            <w:pPr>
              <w:pStyle w:val="TableParagraph"/>
              <w:ind w:left="57" w:right="57"/>
              <w:rPr>
                <w:bCs/>
                <w:sz w:val="24"/>
                <w:szCs w:val="24"/>
              </w:rPr>
            </w:pPr>
            <w:r w:rsidRPr="001C2DF2">
              <w:rPr>
                <w:bCs/>
                <w:sz w:val="24"/>
                <w:szCs w:val="24"/>
              </w:rPr>
              <w:t xml:space="preserve">2. </w:t>
            </w:r>
            <w:r w:rsidRPr="001C2DF2">
              <w:rPr>
                <w:bCs/>
                <w:spacing w:val="-2"/>
                <w:sz w:val="24"/>
                <w:szCs w:val="24"/>
              </w:rPr>
              <w:t>Самообслуговування</w:t>
            </w:r>
          </w:p>
        </w:tc>
      </w:tr>
      <w:tr w:rsidR="001C2DF2" w:rsidRPr="001C2DF2" w14:paraId="18C93513" w14:textId="77777777" w:rsidTr="001A2F6F">
        <w:trPr>
          <w:trHeight w:val="259"/>
        </w:trPr>
        <w:tc>
          <w:tcPr>
            <w:tcW w:w="7979" w:type="dxa"/>
          </w:tcPr>
          <w:p w14:paraId="62D30706" w14:textId="77777777" w:rsidR="001C2DF2" w:rsidRPr="001C2DF2" w:rsidRDefault="001C2DF2" w:rsidP="001A2F6F">
            <w:pPr>
              <w:pStyle w:val="TableParagraph"/>
              <w:ind w:left="284" w:right="57"/>
              <w:rPr>
                <w:bCs/>
                <w:sz w:val="24"/>
                <w:szCs w:val="24"/>
              </w:rPr>
            </w:pPr>
            <w:r w:rsidRPr="001C2DF2">
              <w:rPr>
                <w:bCs/>
                <w:sz w:val="24"/>
                <w:szCs w:val="24"/>
              </w:rPr>
              <w:t>без</w:t>
            </w:r>
            <w:r w:rsidRPr="001A2F6F">
              <w:rPr>
                <w:bCs/>
                <w:sz w:val="24"/>
                <w:szCs w:val="24"/>
              </w:rPr>
              <w:t xml:space="preserve"> труднощів</w:t>
            </w:r>
          </w:p>
        </w:tc>
        <w:tc>
          <w:tcPr>
            <w:tcW w:w="992" w:type="dxa"/>
          </w:tcPr>
          <w:p w14:paraId="54C15AE7" w14:textId="77777777" w:rsidR="001C2DF2" w:rsidRPr="001C2DF2" w:rsidRDefault="001C2DF2" w:rsidP="001C2DF2">
            <w:pPr>
              <w:pStyle w:val="TableParagraph"/>
              <w:ind w:left="57" w:right="57"/>
              <w:rPr>
                <w:bCs/>
                <w:sz w:val="24"/>
                <w:szCs w:val="24"/>
              </w:rPr>
            </w:pPr>
            <w:r w:rsidRPr="001C2DF2">
              <w:rPr>
                <w:bCs/>
                <w:spacing w:val="-10"/>
                <w:sz w:val="24"/>
                <w:szCs w:val="24"/>
              </w:rPr>
              <w:t>0</w:t>
            </w:r>
          </w:p>
        </w:tc>
      </w:tr>
      <w:tr w:rsidR="001C2DF2" w:rsidRPr="001C2DF2" w14:paraId="6FA3EB01" w14:textId="77777777" w:rsidTr="001A2F6F">
        <w:trPr>
          <w:trHeight w:val="261"/>
        </w:trPr>
        <w:tc>
          <w:tcPr>
            <w:tcW w:w="7979" w:type="dxa"/>
          </w:tcPr>
          <w:p w14:paraId="7A05D59E" w14:textId="77777777" w:rsidR="001C2DF2" w:rsidRPr="001C2DF2" w:rsidRDefault="001C2DF2" w:rsidP="001A2F6F">
            <w:pPr>
              <w:pStyle w:val="TableParagraph"/>
              <w:ind w:left="284" w:right="57"/>
              <w:rPr>
                <w:bCs/>
                <w:sz w:val="24"/>
                <w:szCs w:val="24"/>
              </w:rPr>
            </w:pPr>
            <w:r w:rsidRPr="001C2DF2">
              <w:rPr>
                <w:bCs/>
                <w:sz w:val="24"/>
                <w:szCs w:val="24"/>
              </w:rPr>
              <w:t xml:space="preserve">я відчуваю труднощі при одяганні та/або </w:t>
            </w:r>
            <w:r w:rsidRPr="001A2F6F">
              <w:rPr>
                <w:bCs/>
                <w:sz w:val="24"/>
                <w:szCs w:val="24"/>
              </w:rPr>
              <w:t>умиванні</w:t>
            </w:r>
          </w:p>
        </w:tc>
        <w:tc>
          <w:tcPr>
            <w:tcW w:w="992" w:type="dxa"/>
          </w:tcPr>
          <w:p w14:paraId="4CE105AF" w14:textId="77777777" w:rsidR="001C2DF2" w:rsidRPr="001C2DF2" w:rsidRDefault="001C2DF2" w:rsidP="001C2DF2">
            <w:pPr>
              <w:pStyle w:val="TableParagraph"/>
              <w:ind w:left="57" w:right="57"/>
              <w:rPr>
                <w:bCs/>
                <w:sz w:val="24"/>
                <w:szCs w:val="24"/>
              </w:rPr>
            </w:pPr>
            <w:r w:rsidRPr="001C2DF2">
              <w:rPr>
                <w:bCs/>
                <w:spacing w:val="-10"/>
                <w:sz w:val="24"/>
                <w:szCs w:val="24"/>
              </w:rPr>
              <w:t>1</w:t>
            </w:r>
          </w:p>
        </w:tc>
      </w:tr>
      <w:tr w:rsidR="001C2DF2" w:rsidRPr="001C2DF2" w14:paraId="6C72D354" w14:textId="77777777" w:rsidTr="001A2F6F">
        <w:trPr>
          <w:trHeight w:val="259"/>
        </w:trPr>
        <w:tc>
          <w:tcPr>
            <w:tcW w:w="7979" w:type="dxa"/>
          </w:tcPr>
          <w:p w14:paraId="7E7B7CCC" w14:textId="77777777" w:rsidR="001C2DF2" w:rsidRPr="001C2DF2" w:rsidRDefault="001C2DF2" w:rsidP="001A2F6F">
            <w:pPr>
              <w:pStyle w:val="TableParagraph"/>
              <w:ind w:left="284" w:right="57"/>
              <w:rPr>
                <w:bCs/>
                <w:sz w:val="24"/>
                <w:szCs w:val="24"/>
              </w:rPr>
            </w:pPr>
            <w:r w:rsidRPr="001C2DF2">
              <w:rPr>
                <w:bCs/>
                <w:sz w:val="24"/>
                <w:szCs w:val="24"/>
              </w:rPr>
              <w:t xml:space="preserve">я не можу самостійно одягатись та/або </w:t>
            </w:r>
            <w:r w:rsidRPr="001A2F6F">
              <w:rPr>
                <w:bCs/>
                <w:sz w:val="24"/>
                <w:szCs w:val="24"/>
              </w:rPr>
              <w:t>умиватись</w:t>
            </w:r>
          </w:p>
        </w:tc>
        <w:tc>
          <w:tcPr>
            <w:tcW w:w="992" w:type="dxa"/>
          </w:tcPr>
          <w:p w14:paraId="626F8CA0" w14:textId="77777777" w:rsidR="001C2DF2" w:rsidRPr="001C2DF2" w:rsidRDefault="001C2DF2" w:rsidP="001C2DF2">
            <w:pPr>
              <w:pStyle w:val="TableParagraph"/>
              <w:ind w:left="57" w:right="57"/>
              <w:rPr>
                <w:bCs/>
                <w:sz w:val="24"/>
                <w:szCs w:val="24"/>
              </w:rPr>
            </w:pPr>
            <w:r w:rsidRPr="001C2DF2">
              <w:rPr>
                <w:bCs/>
                <w:spacing w:val="-10"/>
                <w:sz w:val="24"/>
                <w:szCs w:val="24"/>
              </w:rPr>
              <w:t>2</w:t>
            </w:r>
          </w:p>
        </w:tc>
      </w:tr>
      <w:tr w:rsidR="001C2DF2" w:rsidRPr="001C2DF2" w14:paraId="15E64D5A" w14:textId="77777777" w:rsidTr="001A2F6F">
        <w:trPr>
          <w:trHeight w:val="259"/>
        </w:trPr>
        <w:tc>
          <w:tcPr>
            <w:tcW w:w="8971" w:type="dxa"/>
            <w:gridSpan w:val="2"/>
          </w:tcPr>
          <w:p w14:paraId="0C222B5D" w14:textId="77777777" w:rsidR="001C2DF2" w:rsidRPr="001C2DF2" w:rsidRDefault="001C2DF2" w:rsidP="001C2DF2">
            <w:pPr>
              <w:pStyle w:val="TableParagraph"/>
              <w:ind w:left="57" w:right="57"/>
              <w:rPr>
                <w:bCs/>
                <w:sz w:val="24"/>
                <w:szCs w:val="24"/>
              </w:rPr>
            </w:pPr>
            <w:r w:rsidRPr="001C2DF2">
              <w:rPr>
                <w:bCs/>
                <w:sz w:val="24"/>
                <w:szCs w:val="24"/>
              </w:rPr>
              <w:t xml:space="preserve">3. Повсякденна </w:t>
            </w:r>
            <w:r w:rsidRPr="001C2DF2">
              <w:rPr>
                <w:bCs/>
                <w:spacing w:val="-2"/>
                <w:sz w:val="24"/>
                <w:szCs w:val="24"/>
              </w:rPr>
              <w:t>активність</w:t>
            </w:r>
          </w:p>
        </w:tc>
      </w:tr>
      <w:tr w:rsidR="001C2DF2" w:rsidRPr="001C2DF2" w14:paraId="50C83CEB" w14:textId="77777777" w:rsidTr="001A2F6F">
        <w:trPr>
          <w:trHeight w:val="261"/>
        </w:trPr>
        <w:tc>
          <w:tcPr>
            <w:tcW w:w="7979" w:type="dxa"/>
          </w:tcPr>
          <w:p w14:paraId="3F3242DF" w14:textId="77777777" w:rsidR="001C2DF2" w:rsidRPr="001C2DF2" w:rsidRDefault="001C2DF2" w:rsidP="001A2F6F">
            <w:pPr>
              <w:pStyle w:val="TableParagraph"/>
              <w:ind w:left="284" w:right="57"/>
              <w:rPr>
                <w:bCs/>
                <w:sz w:val="24"/>
                <w:szCs w:val="24"/>
              </w:rPr>
            </w:pPr>
            <w:r w:rsidRPr="001C2DF2">
              <w:rPr>
                <w:bCs/>
                <w:sz w:val="24"/>
                <w:szCs w:val="24"/>
              </w:rPr>
              <w:t xml:space="preserve">я не відчуваю труднощів при виконанні повсякденної </w:t>
            </w:r>
            <w:r w:rsidRPr="001A2F6F">
              <w:rPr>
                <w:bCs/>
                <w:sz w:val="24"/>
                <w:szCs w:val="24"/>
              </w:rPr>
              <w:t>роботи</w:t>
            </w:r>
          </w:p>
        </w:tc>
        <w:tc>
          <w:tcPr>
            <w:tcW w:w="992" w:type="dxa"/>
          </w:tcPr>
          <w:p w14:paraId="063C424D" w14:textId="77777777" w:rsidR="001C2DF2" w:rsidRPr="001C2DF2" w:rsidRDefault="001C2DF2" w:rsidP="001C2DF2">
            <w:pPr>
              <w:pStyle w:val="TableParagraph"/>
              <w:ind w:left="57" w:right="57"/>
              <w:rPr>
                <w:bCs/>
                <w:sz w:val="24"/>
                <w:szCs w:val="24"/>
              </w:rPr>
            </w:pPr>
            <w:r w:rsidRPr="001C2DF2">
              <w:rPr>
                <w:bCs/>
                <w:spacing w:val="-10"/>
                <w:sz w:val="24"/>
                <w:szCs w:val="24"/>
              </w:rPr>
              <w:t>0</w:t>
            </w:r>
          </w:p>
        </w:tc>
      </w:tr>
      <w:tr w:rsidR="001C2DF2" w:rsidRPr="001C2DF2" w14:paraId="5DF407A6" w14:textId="77777777" w:rsidTr="001A2F6F">
        <w:trPr>
          <w:trHeight w:val="259"/>
        </w:trPr>
        <w:tc>
          <w:tcPr>
            <w:tcW w:w="7979" w:type="dxa"/>
          </w:tcPr>
          <w:p w14:paraId="2CD5DF03" w14:textId="77777777" w:rsidR="001C2DF2" w:rsidRPr="001C2DF2" w:rsidRDefault="001C2DF2" w:rsidP="001A2F6F">
            <w:pPr>
              <w:pStyle w:val="TableParagraph"/>
              <w:ind w:left="284" w:right="57"/>
              <w:rPr>
                <w:bCs/>
                <w:sz w:val="24"/>
                <w:szCs w:val="24"/>
              </w:rPr>
            </w:pPr>
            <w:r w:rsidRPr="001C2DF2">
              <w:rPr>
                <w:bCs/>
                <w:sz w:val="24"/>
                <w:szCs w:val="24"/>
              </w:rPr>
              <w:t xml:space="preserve">я відчуваю деякі труднощі при виконанні повсякденної </w:t>
            </w:r>
            <w:r w:rsidRPr="001A2F6F">
              <w:rPr>
                <w:bCs/>
                <w:sz w:val="24"/>
                <w:szCs w:val="24"/>
              </w:rPr>
              <w:t>роботи</w:t>
            </w:r>
          </w:p>
        </w:tc>
        <w:tc>
          <w:tcPr>
            <w:tcW w:w="992" w:type="dxa"/>
          </w:tcPr>
          <w:p w14:paraId="23D92F30" w14:textId="77777777" w:rsidR="001C2DF2" w:rsidRPr="001C2DF2" w:rsidRDefault="001C2DF2" w:rsidP="001C2DF2">
            <w:pPr>
              <w:pStyle w:val="TableParagraph"/>
              <w:ind w:left="57" w:right="57"/>
              <w:rPr>
                <w:bCs/>
                <w:sz w:val="24"/>
                <w:szCs w:val="24"/>
              </w:rPr>
            </w:pPr>
            <w:r w:rsidRPr="001C2DF2">
              <w:rPr>
                <w:bCs/>
                <w:spacing w:val="-10"/>
                <w:sz w:val="24"/>
                <w:szCs w:val="24"/>
              </w:rPr>
              <w:t>1</w:t>
            </w:r>
          </w:p>
        </w:tc>
      </w:tr>
      <w:tr w:rsidR="001C2DF2" w:rsidRPr="001C2DF2" w14:paraId="4817ADD3" w14:textId="77777777" w:rsidTr="001A2F6F">
        <w:trPr>
          <w:trHeight w:val="261"/>
        </w:trPr>
        <w:tc>
          <w:tcPr>
            <w:tcW w:w="7979" w:type="dxa"/>
          </w:tcPr>
          <w:p w14:paraId="75D64285" w14:textId="77777777" w:rsidR="001C2DF2" w:rsidRPr="001C2DF2" w:rsidRDefault="001C2DF2" w:rsidP="001A2F6F">
            <w:pPr>
              <w:pStyle w:val="TableParagraph"/>
              <w:ind w:left="284" w:right="57"/>
              <w:rPr>
                <w:bCs/>
                <w:sz w:val="24"/>
                <w:szCs w:val="24"/>
              </w:rPr>
            </w:pPr>
            <w:r w:rsidRPr="001C2DF2">
              <w:rPr>
                <w:bCs/>
                <w:sz w:val="24"/>
                <w:szCs w:val="24"/>
              </w:rPr>
              <w:t xml:space="preserve">я не можу виконувати повсякденну </w:t>
            </w:r>
            <w:r w:rsidRPr="001A2F6F">
              <w:rPr>
                <w:bCs/>
                <w:sz w:val="24"/>
                <w:szCs w:val="24"/>
              </w:rPr>
              <w:t>роботу</w:t>
            </w:r>
          </w:p>
        </w:tc>
        <w:tc>
          <w:tcPr>
            <w:tcW w:w="992" w:type="dxa"/>
          </w:tcPr>
          <w:p w14:paraId="37C2D2A4" w14:textId="77777777" w:rsidR="001C2DF2" w:rsidRPr="001C2DF2" w:rsidRDefault="001C2DF2" w:rsidP="001C2DF2">
            <w:pPr>
              <w:pStyle w:val="TableParagraph"/>
              <w:ind w:left="57" w:right="57"/>
              <w:rPr>
                <w:bCs/>
                <w:sz w:val="24"/>
                <w:szCs w:val="24"/>
              </w:rPr>
            </w:pPr>
            <w:r w:rsidRPr="001C2DF2">
              <w:rPr>
                <w:bCs/>
                <w:spacing w:val="-10"/>
                <w:sz w:val="24"/>
                <w:szCs w:val="24"/>
              </w:rPr>
              <w:t>2</w:t>
            </w:r>
          </w:p>
        </w:tc>
      </w:tr>
      <w:tr w:rsidR="001C2DF2" w:rsidRPr="001C2DF2" w14:paraId="3F7D9CE2" w14:textId="77777777" w:rsidTr="001A2F6F">
        <w:trPr>
          <w:trHeight w:val="259"/>
        </w:trPr>
        <w:tc>
          <w:tcPr>
            <w:tcW w:w="8971" w:type="dxa"/>
            <w:gridSpan w:val="2"/>
          </w:tcPr>
          <w:p w14:paraId="4F746619" w14:textId="77777777" w:rsidR="001C2DF2" w:rsidRPr="001C2DF2" w:rsidRDefault="001C2DF2" w:rsidP="001C2DF2">
            <w:pPr>
              <w:pStyle w:val="TableParagraph"/>
              <w:ind w:left="57" w:right="57"/>
              <w:rPr>
                <w:bCs/>
                <w:sz w:val="24"/>
                <w:szCs w:val="24"/>
              </w:rPr>
            </w:pPr>
            <w:r w:rsidRPr="001C2DF2">
              <w:rPr>
                <w:bCs/>
                <w:sz w:val="24"/>
                <w:szCs w:val="24"/>
              </w:rPr>
              <w:t xml:space="preserve">4. </w:t>
            </w:r>
            <w:r w:rsidRPr="001C2DF2">
              <w:rPr>
                <w:bCs/>
                <w:spacing w:val="-2"/>
                <w:sz w:val="24"/>
                <w:szCs w:val="24"/>
              </w:rPr>
              <w:t>Біль/дискомфорт</w:t>
            </w:r>
          </w:p>
        </w:tc>
      </w:tr>
      <w:tr w:rsidR="001C2DF2" w:rsidRPr="001C2DF2" w14:paraId="289BE30A" w14:textId="77777777" w:rsidTr="001A2F6F">
        <w:trPr>
          <w:trHeight w:val="259"/>
        </w:trPr>
        <w:tc>
          <w:tcPr>
            <w:tcW w:w="7979" w:type="dxa"/>
          </w:tcPr>
          <w:p w14:paraId="50F84EBC" w14:textId="77777777" w:rsidR="001C2DF2" w:rsidRPr="001C2DF2" w:rsidRDefault="001C2DF2" w:rsidP="001A2F6F">
            <w:pPr>
              <w:pStyle w:val="TableParagraph"/>
              <w:ind w:left="284" w:right="57"/>
              <w:rPr>
                <w:bCs/>
                <w:sz w:val="24"/>
                <w:szCs w:val="24"/>
              </w:rPr>
            </w:pPr>
            <w:r w:rsidRPr="001C2DF2">
              <w:rPr>
                <w:bCs/>
                <w:sz w:val="24"/>
                <w:szCs w:val="24"/>
              </w:rPr>
              <w:t xml:space="preserve">я не відчуваю ніякої </w:t>
            </w:r>
            <w:r w:rsidRPr="001A2F6F">
              <w:rPr>
                <w:bCs/>
                <w:sz w:val="24"/>
                <w:szCs w:val="24"/>
              </w:rPr>
              <w:t>болі /</w:t>
            </w:r>
            <w:proofErr w:type="spellStart"/>
            <w:r w:rsidRPr="001A2F6F">
              <w:rPr>
                <w:bCs/>
                <w:sz w:val="24"/>
                <w:szCs w:val="24"/>
              </w:rPr>
              <w:t>дискомфорта</w:t>
            </w:r>
            <w:proofErr w:type="spellEnd"/>
          </w:p>
        </w:tc>
        <w:tc>
          <w:tcPr>
            <w:tcW w:w="992" w:type="dxa"/>
          </w:tcPr>
          <w:p w14:paraId="60F16AD2" w14:textId="77777777" w:rsidR="001C2DF2" w:rsidRPr="001C2DF2" w:rsidRDefault="001C2DF2" w:rsidP="001C2DF2">
            <w:pPr>
              <w:pStyle w:val="TableParagraph"/>
              <w:ind w:left="57" w:right="57"/>
              <w:rPr>
                <w:bCs/>
                <w:sz w:val="24"/>
                <w:szCs w:val="24"/>
              </w:rPr>
            </w:pPr>
            <w:r w:rsidRPr="001C2DF2">
              <w:rPr>
                <w:bCs/>
                <w:spacing w:val="-10"/>
                <w:sz w:val="24"/>
                <w:szCs w:val="24"/>
              </w:rPr>
              <w:t>0</w:t>
            </w:r>
          </w:p>
        </w:tc>
      </w:tr>
      <w:tr w:rsidR="001C2DF2" w:rsidRPr="001C2DF2" w14:paraId="52778098" w14:textId="77777777" w:rsidTr="001A2F6F">
        <w:trPr>
          <w:trHeight w:val="261"/>
        </w:trPr>
        <w:tc>
          <w:tcPr>
            <w:tcW w:w="7979" w:type="dxa"/>
          </w:tcPr>
          <w:p w14:paraId="7F61CDEC" w14:textId="77777777" w:rsidR="001C2DF2" w:rsidRPr="001C2DF2" w:rsidRDefault="001C2DF2" w:rsidP="001A2F6F">
            <w:pPr>
              <w:pStyle w:val="TableParagraph"/>
              <w:ind w:left="284" w:right="57"/>
              <w:rPr>
                <w:bCs/>
                <w:sz w:val="24"/>
                <w:szCs w:val="24"/>
              </w:rPr>
            </w:pPr>
            <w:r w:rsidRPr="001C2DF2">
              <w:rPr>
                <w:bCs/>
                <w:sz w:val="24"/>
                <w:szCs w:val="24"/>
              </w:rPr>
              <w:t xml:space="preserve">я відчуваю помірну </w:t>
            </w:r>
            <w:r w:rsidRPr="001A2F6F">
              <w:rPr>
                <w:bCs/>
                <w:sz w:val="24"/>
                <w:szCs w:val="24"/>
              </w:rPr>
              <w:t>біль/дискомфорт</w:t>
            </w:r>
          </w:p>
        </w:tc>
        <w:tc>
          <w:tcPr>
            <w:tcW w:w="992" w:type="dxa"/>
          </w:tcPr>
          <w:p w14:paraId="6625C806" w14:textId="77777777" w:rsidR="001C2DF2" w:rsidRPr="001C2DF2" w:rsidRDefault="001C2DF2" w:rsidP="001C2DF2">
            <w:pPr>
              <w:pStyle w:val="TableParagraph"/>
              <w:ind w:left="57" w:right="57"/>
              <w:rPr>
                <w:bCs/>
                <w:sz w:val="24"/>
                <w:szCs w:val="24"/>
              </w:rPr>
            </w:pPr>
            <w:r w:rsidRPr="001C2DF2">
              <w:rPr>
                <w:bCs/>
                <w:spacing w:val="-10"/>
                <w:sz w:val="24"/>
                <w:szCs w:val="24"/>
              </w:rPr>
              <w:t>1</w:t>
            </w:r>
          </w:p>
        </w:tc>
      </w:tr>
      <w:tr w:rsidR="001C2DF2" w:rsidRPr="001C2DF2" w14:paraId="6DABEE34" w14:textId="77777777" w:rsidTr="001A2F6F">
        <w:trPr>
          <w:trHeight w:val="259"/>
        </w:trPr>
        <w:tc>
          <w:tcPr>
            <w:tcW w:w="7979" w:type="dxa"/>
          </w:tcPr>
          <w:p w14:paraId="4D8D2F12" w14:textId="77777777" w:rsidR="001C2DF2" w:rsidRPr="001C2DF2" w:rsidRDefault="001C2DF2" w:rsidP="001A2F6F">
            <w:pPr>
              <w:pStyle w:val="TableParagraph"/>
              <w:ind w:left="284" w:right="57"/>
              <w:rPr>
                <w:bCs/>
                <w:sz w:val="24"/>
                <w:szCs w:val="24"/>
              </w:rPr>
            </w:pPr>
            <w:r w:rsidRPr="001C2DF2">
              <w:rPr>
                <w:bCs/>
                <w:sz w:val="24"/>
                <w:szCs w:val="24"/>
              </w:rPr>
              <w:t xml:space="preserve">я відчуваю виражену </w:t>
            </w:r>
            <w:r w:rsidRPr="001A2F6F">
              <w:rPr>
                <w:bCs/>
                <w:sz w:val="24"/>
                <w:szCs w:val="24"/>
              </w:rPr>
              <w:t>біль/дискомфорт</w:t>
            </w:r>
          </w:p>
        </w:tc>
        <w:tc>
          <w:tcPr>
            <w:tcW w:w="992" w:type="dxa"/>
          </w:tcPr>
          <w:p w14:paraId="3C5395F0" w14:textId="77777777" w:rsidR="001C2DF2" w:rsidRPr="001C2DF2" w:rsidRDefault="001C2DF2" w:rsidP="001C2DF2">
            <w:pPr>
              <w:pStyle w:val="TableParagraph"/>
              <w:ind w:left="57" w:right="57"/>
              <w:rPr>
                <w:bCs/>
                <w:sz w:val="24"/>
                <w:szCs w:val="24"/>
              </w:rPr>
            </w:pPr>
            <w:r w:rsidRPr="001C2DF2">
              <w:rPr>
                <w:bCs/>
                <w:spacing w:val="-10"/>
                <w:sz w:val="24"/>
                <w:szCs w:val="24"/>
              </w:rPr>
              <w:t>2</w:t>
            </w:r>
          </w:p>
        </w:tc>
      </w:tr>
      <w:tr w:rsidR="001C2DF2" w:rsidRPr="001C2DF2" w14:paraId="21B6A706" w14:textId="77777777" w:rsidTr="001A2F6F">
        <w:trPr>
          <w:trHeight w:val="261"/>
        </w:trPr>
        <w:tc>
          <w:tcPr>
            <w:tcW w:w="8971" w:type="dxa"/>
            <w:gridSpan w:val="2"/>
          </w:tcPr>
          <w:p w14:paraId="77DE2ECF" w14:textId="77777777" w:rsidR="001C2DF2" w:rsidRPr="001C2DF2" w:rsidRDefault="001C2DF2" w:rsidP="001C2DF2">
            <w:pPr>
              <w:pStyle w:val="TableParagraph"/>
              <w:ind w:left="57" w:right="57"/>
              <w:rPr>
                <w:bCs/>
                <w:sz w:val="24"/>
                <w:szCs w:val="24"/>
              </w:rPr>
            </w:pPr>
            <w:r w:rsidRPr="001C2DF2">
              <w:rPr>
                <w:bCs/>
                <w:sz w:val="24"/>
                <w:szCs w:val="24"/>
              </w:rPr>
              <w:t xml:space="preserve">5. </w:t>
            </w:r>
            <w:r w:rsidRPr="001C2DF2">
              <w:rPr>
                <w:bCs/>
                <w:spacing w:val="-2"/>
                <w:sz w:val="24"/>
                <w:szCs w:val="24"/>
              </w:rPr>
              <w:t>Хвилювання/депресія</w:t>
            </w:r>
          </w:p>
        </w:tc>
      </w:tr>
      <w:tr w:rsidR="001C2DF2" w:rsidRPr="001C2DF2" w14:paraId="783D8F7F" w14:textId="77777777" w:rsidTr="001A2F6F">
        <w:trPr>
          <w:trHeight w:val="259"/>
        </w:trPr>
        <w:tc>
          <w:tcPr>
            <w:tcW w:w="7979" w:type="dxa"/>
          </w:tcPr>
          <w:p w14:paraId="77325357" w14:textId="77777777" w:rsidR="001C2DF2" w:rsidRPr="001A2F6F" w:rsidRDefault="001C2DF2" w:rsidP="001A2F6F">
            <w:pPr>
              <w:pStyle w:val="TableParagraph"/>
              <w:ind w:left="284" w:right="57"/>
              <w:rPr>
                <w:bCs/>
                <w:sz w:val="24"/>
                <w:szCs w:val="24"/>
              </w:rPr>
            </w:pPr>
            <w:r w:rsidRPr="001A2F6F">
              <w:rPr>
                <w:bCs/>
                <w:sz w:val="24"/>
                <w:szCs w:val="24"/>
              </w:rPr>
              <w:t>я не відчуваю хвилювання/депресія</w:t>
            </w:r>
          </w:p>
        </w:tc>
        <w:tc>
          <w:tcPr>
            <w:tcW w:w="992" w:type="dxa"/>
          </w:tcPr>
          <w:p w14:paraId="60B4195B" w14:textId="77777777" w:rsidR="001C2DF2" w:rsidRPr="001C2DF2" w:rsidRDefault="001C2DF2" w:rsidP="001C2DF2">
            <w:pPr>
              <w:pStyle w:val="TableParagraph"/>
              <w:ind w:left="57" w:right="57"/>
              <w:rPr>
                <w:sz w:val="24"/>
                <w:szCs w:val="24"/>
              </w:rPr>
            </w:pPr>
            <w:r w:rsidRPr="001C2DF2">
              <w:rPr>
                <w:spacing w:val="-10"/>
                <w:sz w:val="24"/>
                <w:szCs w:val="24"/>
              </w:rPr>
              <w:t>0</w:t>
            </w:r>
          </w:p>
        </w:tc>
      </w:tr>
      <w:tr w:rsidR="001C2DF2" w:rsidRPr="001C2DF2" w14:paraId="686A7E6B" w14:textId="77777777" w:rsidTr="001A2F6F">
        <w:trPr>
          <w:trHeight w:val="259"/>
        </w:trPr>
        <w:tc>
          <w:tcPr>
            <w:tcW w:w="7979" w:type="dxa"/>
          </w:tcPr>
          <w:p w14:paraId="6CB6FA5D" w14:textId="77777777" w:rsidR="001C2DF2" w:rsidRPr="001A2F6F" w:rsidRDefault="001C2DF2" w:rsidP="001A2F6F">
            <w:pPr>
              <w:pStyle w:val="TableParagraph"/>
              <w:ind w:left="284" w:right="57"/>
              <w:rPr>
                <w:bCs/>
                <w:sz w:val="24"/>
                <w:szCs w:val="24"/>
              </w:rPr>
            </w:pPr>
            <w:r w:rsidRPr="001A2F6F">
              <w:rPr>
                <w:bCs/>
                <w:sz w:val="24"/>
                <w:szCs w:val="24"/>
              </w:rPr>
              <w:t xml:space="preserve">я </w:t>
            </w:r>
            <w:proofErr w:type="spellStart"/>
            <w:r w:rsidRPr="001A2F6F">
              <w:rPr>
                <w:bCs/>
                <w:sz w:val="24"/>
                <w:szCs w:val="24"/>
              </w:rPr>
              <w:t>помірно</w:t>
            </w:r>
            <w:proofErr w:type="spellEnd"/>
            <w:r w:rsidRPr="001A2F6F">
              <w:rPr>
                <w:bCs/>
                <w:sz w:val="24"/>
                <w:szCs w:val="24"/>
              </w:rPr>
              <w:t xml:space="preserve"> хвилююсь/знаходжусь у стані помірної депресії</w:t>
            </w:r>
          </w:p>
        </w:tc>
        <w:tc>
          <w:tcPr>
            <w:tcW w:w="992" w:type="dxa"/>
          </w:tcPr>
          <w:p w14:paraId="42AFAC1C" w14:textId="77777777" w:rsidR="001C2DF2" w:rsidRPr="001C2DF2" w:rsidRDefault="001C2DF2" w:rsidP="001C2DF2">
            <w:pPr>
              <w:pStyle w:val="TableParagraph"/>
              <w:ind w:left="57" w:right="57"/>
              <w:rPr>
                <w:sz w:val="24"/>
                <w:szCs w:val="24"/>
              </w:rPr>
            </w:pPr>
            <w:r w:rsidRPr="001C2DF2">
              <w:rPr>
                <w:spacing w:val="-10"/>
                <w:sz w:val="24"/>
                <w:szCs w:val="24"/>
              </w:rPr>
              <w:t>1</w:t>
            </w:r>
          </w:p>
        </w:tc>
      </w:tr>
      <w:tr w:rsidR="001C2DF2" w:rsidRPr="001C2DF2" w14:paraId="32D521B5" w14:textId="77777777" w:rsidTr="001A2F6F">
        <w:trPr>
          <w:trHeight w:val="261"/>
        </w:trPr>
        <w:tc>
          <w:tcPr>
            <w:tcW w:w="7979" w:type="dxa"/>
          </w:tcPr>
          <w:p w14:paraId="5880BD50" w14:textId="77777777" w:rsidR="001C2DF2" w:rsidRPr="001A2F6F" w:rsidRDefault="001C2DF2" w:rsidP="001A2F6F">
            <w:pPr>
              <w:pStyle w:val="TableParagraph"/>
              <w:ind w:left="284" w:right="57"/>
              <w:rPr>
                <w:bCs/>
                <w:sz w:val="24"/>
                <w:szCs w:val="24"/>
              </w:rPr>
            </w:pPr>
            <w:r w:rsidRPr="001A2F6F">
              <w:rPr>
                <w:bCs/>
                <w:sz w:val="24"/>
                <w:szCs w:val="24"/>
              </w:rPr>
              <w:t>я значно схвильований/ знаходжусь у стані значної депресії</w:t>
            </w:r>
          </w:p>
        </w:tc>
        <w:tc>
          <w:tcPr>
            <w:tcW w:w="992" w:type="dxa"/>
          </w:tcPr>
          <w:p w14:paraId="5DEB9C39" w14:textId="77777777" w:rsidR="001C2DF2" w:rsidRPr="001C2DF2" w:rsidRDefault="001C2DF2" w:rsidP="001C2DF2">
            <w:pPr>
              <w:pStyle w:val="TableParagraph"/>
              <w:ind w:left="57" w:right="57"/>
              <w:rPr>
                <w:sz w:val="24"/>
                <w:szCs w:val="24"/>
              </w:rPr>
            </w:pPr>
            <w:r w:rsidRPr="001C2DF2">
              <w:rPr>
                <w:spacing w:val="-10"/>
                <w:sz w:val="24"/>
                <w:szCs w:val="24"/>
              </w:rPr>
              <w:t>2</w:t>
            </w:r>
          </w:p>
        </w:tc>
      </w:tr>
      <w:tr w:rsidR="001C2DF2" w:rsidRPr="001C2DF2" w14:paraId="45C69FC2" w14:textId="77777777" w:rsidTr="001A2F6F">
        <w:trPr>
          <w:trHeight w:val="261"/>
        </w:trPr>
        <w:tc>
          <w:tcPr>
            <w:tcW w:w="8971" w:type="dxa"/>
            <w:gridSpan w:val="2"/>
          </w:tcPr>
          <w:p w14:paraId="357ADEEB" w14:textId="77777777" w:rsidR="001C2DF2" w:rsidRPr="001C2DF2" w:rsidRDefault="001C2DF2" w:rsidP="001C2DF2">
            <w:pPr>
              <w:pStyle w:val="TableParagraph"/>
              <w:ind w:left="57" w:right="57"/>
              <w:rPr>
                <w:sz w:val="24"/>
                <w:szCs w:val="24"/>
              </w:rPr>
            </w:pPr>
            <w:r w:rsidRPr="001C2DF2">
              <w:rPr>
                <w:sz w:val="24"/>
                <w:szCs w:val="24"/>
              </w:rPr>
              <w:t>6. Загальний стан (додатковий якісний, а не кількісний критерій)</w:t>
            </w:r>
          </w:p>
        </w:tc>
      </w:tr>
      <w:tr w:rsidR="001C2DF2" w:rsidRPr="001C2DF2" w14:paraId="3F4FCC7F" w14:textId="77777777" w:rsidTr="001A2F6F">
        <w:trPr>
          <w:trHeight w:val="261"/>
        </w:trPr>
        <w:tc>
          <w:tcPr>
            <w:tcW w:w="8971" w:type="dxa"/>
            <w:gridSpan w:val="2"/>
          </w:tcPr>
          <w:p w14:paraId="6FEBACC4" w14:textId="48BF9BD1" w:rsidR="001C2DF2" w:rsidRPr="001C2DF2" w:rsidRDefault="001C2DF2" w:rsidP="001C2DF2">
            <w:pPr>
              <w:pStyle w:val="TableParagraph"/>
              <w:ind w:left="57" w:right="57"/>
              <w:rPr>
                <w:sz w:val="24"/>
                <w:szCs w:val="24"/>
              </w:rPr>
            </w:pPr>
            <w:r w:rsidRPr="001C2DF2">
              <w:rPr>
                <w:sz w:val="24"/>
                <w:szCs w:val="24"/>
              </w:rPr>
              <w:t xml:space="preserve">Порівняно з останніми 12 місяцями загальний стан мого </w:t>
            </w:r>
            <w:r w:rsidRPr="001C2DF2">
              <w:rPr>
                <w:spacing w:val="-2"/>
                <w:sz w:val="24"/>
                <w:szCs w:val="24"/>
              </w:rPr>
              <w:t>здоров’я:</w:t>
            </w:r>
          </w:p>
        </w:tc>
      </w:tr>
      <w:tr w:rsidR="001C2DF2" w:rsidRPr="001C2DF2" w14:paraId="025F494B" w14:textId="77777777" w:rsidTr="001A2F6F">
        <w:trPr>
          <w:trHeight w:val="259"/>
        </w:trPr>
        <w:tc>
          <w:tcPr>
            <w:tcW w:w="8971" w:type="dxa"/>
            <w:gridSpan w:val="2"/>
          </w:tcPr>
          <w:p w14:paraId="7364F030" w14:textId="77777777" w:rsidR="001C2DF2" w:rsidRPr="001A2F6F" w:rsidRDefault="001C2DF2" w:rsidP="001A2F6F">
            <w:pPr>
              <w:pStyle w:val="TableParagraph"/>
              <w:ind w:left="284" w:right="57"/>
              <w:rPr>
                <w:bCs/>
                <w:sz w:val="24"/>
                <w:szCs w:val="24"/>
              </w:rPr>
            </w:pPr>
            <w:r w:rsidRPr="001A2F6F">
              <w:rPr>
                <w:bCs/>
                <w:sz w:val="24"/>
                <w:szCs w:val="24"/>
              </w:rPr>
              <w:t>покращився</w:t>
            </w:r>
          </w:p>
        </w:tc>
      </w:tr>
      <w:tr w:rsidR="001C2DF2" w:rsidRPr="001C2DF2" w14:paraId="2BCB9BEB" w14:textId="77777777" w:rsidTr="001A2F6F">
        <w:trPr>
          <w:trHeight w:val="259"/>
        </w:trPr>
        <w:tc>
          <w:tcPr>
            <w:tcW w:w="8971" w:type="dxa"/>
            <w:gridSpan w:val="2"/>
          </w:tcPr>
          <w:p w14:paraId="1C8B6C6F" w14:textId="77777777" w:rsidR="001C2DF2" w:rsidRPr="001A2F6F" w:rsidRDefault="001C2DF2" w:rsidP="001A2F6F">
            <w:pPr>
              <w:pStyle w:val="TableParagraph"/>
              <w:ind w:left="284" w:right="57"/>
              <w:rPr>
                <w:bCs/>
                <w:sz w:val="24"/>
                <w:szCs w:val="24"/>
              </w:rPr>
            </w:pPr>
            <w:r w:rsidRPr="001A2F6F">
              <w:rPr>
                <w:bCs/>
                <w:sz w:val="24"/>
                <w:szCs w:val="24"/>
              </w:rPr>
              <w:t>практично без змін</w:t>
            </w:r>
          </w:p>
        </w:tc>
      </w:tr>
      <w:tr w:rsidR="001C2DF2" w:rsidRPr="001C2DF2" w14:paraId="76D5AF5D" w14:textId="77777777" w:rsidTr="001A2F6F">
        <w:trPr>
          <w:trHeight w:val="261"/>
        </w:trPr>
        <w:tc>
          <w:tcPr>
            <w:tcW w:w="8971" w:type="dxa"/>
            <w:gridSpan w:val="2"/>
          </w:tcPr>
          <w:p w14:paraId="3D295CB0" w14:textId="77777777" w:rsidR="001C2DF2" w:rsidRPr="001A2F6F" w:rsidRDefault="001C2DF2" w:rsidP="001A2F6F">
            <w:pPr>
              <w:pStyle w:val="TableParagraph"/>
              <w:ind w:left="284" w:right="57"/>
              <w:rPr>
                <w:bCs/>
                <w:sz w:val="24"/>
                <w:szCs w:val="24"/>
              </w:rPr>
            </w:pPr>
            <w:r w:rsidRPr="001A2F6F">
              <w:rPr>
                <w:bCs/>
                <w:sz w:val="24"/>
                <w:szCs w:val="24"/>
              </w:rPr>
              <w:t>погіршився</w:t>
            </w:r>
          </w:p>
        </w:tc>
      </w:tr>
    </w:tbl>
    <w:p w14:paraId="7D9354BA" w14:textId="18264D4C" w:rsidR="001C2DF2" w:rsidRDefault="001C2DF2" w:rsidP="004E361A">
      <w:pPr>
        <w:widowControl w:val="0"/>
        <w:jc w:val="center"/>
      </w:pPr>
    </w:p>
    <w:p w14:paraId="3A2C2602" w14:textId="77777777" w:rsidR="000F56A1" w:rsidRPr="00092A8B" w:rsidRDefault="000F56A1" w:rsidP="00092A8B">
      <w:pPr>
        <w:pStyle w:val="af4"/>
        <w:ind w:left="0" w:firstLine="284"/>
        <w:jc w:val="both"/>
        <w:rPr>
          <w:rFonts w:eastAsia="Calibri"/>
          <w:lang w:val="uk-UA" w:eastAsia="en-US"/>
        </w:rPr>
      </w:pPr>
    </w:p>
    <w:tbl>
      <w:tblPr>
        <w:tblStyle w:val="a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565"/>
        <w:gridCol w:w="4244"/>
      </w:tblGrid>
      <w:tr w:rsidR="00092A8B" w:rsidRPr="001A2F6F" w14:paraId="1FBE9E4A" w14:textId="77777777" w:rsidTr="00B74505">
        <w:trPr>
          <w:cantSplit/>
        </w:trPr>
        <w:tc>
          <w:tcPr>
            <w:tcW w:w="4263" w:type="dxa"/>
          </w:tcPr>
          <w:p w14:paraId="56296428" w14:textId="77777777" w:rsidR="00092A8B" w:rsidRDefault="001A2F6F" w:rsidP="00B0062C">
            <w:pPr>
              <w:ind w:firstLine="284"/>
              <w:jc w:val="both"/>
              <w:rPr>
                <w:bCs/>
                <w:lang w:val="uk-UA"/>
              </w:rPr>
            </w:pPr>
            <w:r w:rsidRPr="001A2F6F">
              <w:rPr>
                <w:bCs/>
                <w:spacing w:val="-6"/>
                <w:lang w:val="uk-UA"/>
              </w:rPr>
              <w:t>Статистичну обробку результатів</w:t>
            </w:r>
            <w:r w:rsidRPr="001A2F6F">
              <w:rPr>
                <w:bCs/>
                <w:lang w:val="uk-UA"/>
              </w:rPr>
              <w:t xml:space="preserve"> про</w:t>
            </w:r>
            <w:r>
              <w:rPr>
                <w:bCs/>
                <w:lang w:val="uk-UA"/>
              </w:rPr>
              <w:softHyphen/>
            </w:r>
            <w:r w:rsidRPr="001A2F6F">
              <w:rPr>
                <w:bCs/>
                <w:lang w:val="uk-UA"/>
              </w:rPr>
              <w:t>водили з використанням SPSS 27 (IBM, USA).</w:t>
            </w:r>
          </w:p>
          <w:p w14:paraId="396C38F8" w14:textId="77777777" w:rsidR="001A2F6F" w:rsidRPr="001A2F6F" w:rsidRDefault="001A2F6F" w:rsidP="001A2F6F">
            <w:pPr>
              <w:ind w:firstLine="284"/>
              <w:jc w:val="both"/>
              <w:rPr>
                <w:b/>
                <w:lang w:val="uk-UA"/>
              </w:rPr>
            </w:pPr>
            <w:r w:rsidRPr="001A2F6F">
              <w:rPr>
                <w:b/>
                <w:lang w:val="uk-UA"/>
              </w:rPr>
              <w:t>Результати та їх обговорення</w:t>
            </w:r>
          </w:p>
          <w:p w14:paraId="07D25455" w14:textId="6481FC52" w:rsidR="001A2F6F" w:rsidRPr="001A2F6F" w:rsidRDefault="001A2F6F" w:rsidP="001A2F6F">
            <w:pPr>
              <w:ind w:firstLine="284"/>
              <w:jc w:val="both"/>
              <w:rPr>
                <w:bCs/>
                <w:lang w:val="uk-UA"/>
              </w:rPr>
            </w:pPr>
            <w:r w:rsidRPr="001A2F6F">
              <w:rPr>
                <w:bCs/>
                <w:spacing w:val="6"/>
                <w:lang w:val="uk-UA"/>
              </w:rPr>
              <w:t>Алгоритм дослідження, наведений</w:t>
            </w:r>
            <w:r w:rsidRPr="001A2F6F">
              <w:rPr>
                <w:bCs/>
                <w:lang w:val="uk-UA"/>
              </w:rPr>
              <w:t xml:space="preserve"> у</w:t>
            </w:r>
            <w:r>
              <w:rPr>
                <w:bCs/>
                <w:lang w:val="uk-UA"/>
              </w:rPr>
              <w:t> </w:t>
            </w:r>
            <w:r w:rsidRPr="001A2F6F">
              <w:rPr>
                <w:bCs/>
                <w:i/>
                <w:iCs/>
                <w:lang w:val="uk-UA"/>
              </w:rPr>
              <w:t>таблиці 4</w:t>
            </w:r>
            <w:r w:rsidRPr="001A2F6F">
              <w:rPr>
                <w:bCs/>
                <w:lang w:val="uk-UA"/>
              </w:rPr>
              <w:t>, фактично відповідає алгоритму обстеження, лікування та реабілітації пацієнтів.</w:t>
            </w:r>
          </w:p>
          <w:p w14:paraId="49F59474" w14:textId="77777777" w:rsidR="001A2F6F" w:rsidRDefault="00394A86" w:rsidP="001A2F6F">
            <w:pPr>
              <w:ind w:firstLine="284"/>
              <w:jc w:val="both"/>
              <w:rPr>
                <w:bCs/>
                <w:lang w:val="uk-UA"/>
              </w:rPr>
            </w:pPr>
            <w:r w:rsidRPr="00394A86">
              <w:rPr>
                <w:bCs/>
                <w:spacing w:val="-4"/>
                <w:lang w:val="uk-UA"/>
              </w:rPr>
              <w:t>Результати лікування оцінювали в ди</w:t>
            </w:r>
            <w:r w:rsidRPr="00394A86">
              <w:rPr>
                <w:bCs/>
                <w:lang w:val="uk-UA"/>
              </w:rPr>
              <w:t xml:space="preserve">наміці під час контрольних оглядів за індексами </w:t>
            </w:r>
            <w:proofErr w:type="spellStart"/>
            <w:r w:rsidRPr="00394A86">
              <w:rPr>
                <w:bCs/>
                <w:lang w:val="uk-UA"/>
              </w:rPr>
              <w:t>Лекена</w:t>
            </w:r>
            <w:proofErr w:type="spellEnd"/>
            <w:r w:rsidRPr="00394A86">
              <w:rPr>
                <w:bCs/>
                <w:lang w:val="uk-UA"/>
              </w:rPr>
              <w:t xml:space="preserve"> та вираженості </w:t>
            </w:r>
            <w:proofErr w:type="spellStart"/>
            <w:r w:rsidRPr="00394A86">
              <w:rPr>
                <w:bCs/>
                <w:lang w:val="uk-UA"/>
              </w:rPr>
              <w:t>остеоартрозу</w:t>
            </w:r>
            <w:proofErr w:type="spellEnd"/>
            <w:r w:rsidRPr="00394A86">
              <w:rPr>
                <w:bCs/>
                <w:lang w:val="uk-UA"/>
              </w:rPr>
              <w:t xml:space="preserve"> університетів Західного Онтаріо та </w:t>
            </w:r>
            <w:proofErr w:type="spellStart"/>
            <w:r w:rsidRPr="00394A86">
              <w:rPr>
                <w:bCs/>
                <w:lang w:val="uk-UA"/>
              </w:rPr>
              <w:t>МакМастер</w:t>
            </w:r>
            <w:proofErr w:type="spellEnd"/>
            <w:r w:rsidRPr="00394A86">
              <w:rPr>
                <w:bCs/>
                <w:lang w:val="uk-UA"/>
              </w:rPr>
              <w:t xml:space="preserve"> наведені у </w:t>
            </w:r>
            <w:r w:rsidRPr="00394A86">
              <w:rPr>
                <w:bCs/>
                <w:i/>
                <w:iCs/>
                <w:lang w:val="uk-UA"/>
              </w:rPr>
              <w:t>таблиці 5</w:t>
            </w:r>
            <w:r w:rsidRPr="00394A86">
              <w:rPr>
                <w:bCs/>
                <w:lang w:val="uk-UA"/>
              </w:rPr>
              <w:t xml:space="preserve">, протоколу EuroQol-5D – </w:t>
            </w:r>
            <w:r w:rsidRPr="00394A86">
              <w:rPr>
                <w:bCs/>
                <w:i/>
                <w:iCs/>
                <w:lang w:val="uk-UA"/>
              </w:rPr>
              <w:t>у таблиці 6</w:t>
            </w:r>
            <w:r w:rsidRPr="00394A86">
              <w:rPr>
                <w:bCs/>
                <w:lang w:val="uk-UA"/>
              </w:rPr>
              <w:t>.</w:t>
            </w:r>
          </w:p>
          <w:p w14:paraId="4CF4A542" w14:textId="146E70E5" w:rsidR="00F053BF" w:rsidRPr="005919A2" w:rsidRDefault="00F053BF" w:rsidP="001A2F6F">
            <w:pPr>
              <w:ind w:firstLine="284"/>
              <w:jc w:val="both"/>
              <w:rPr>
                <w:bCs/>
                <w:lang w:val="uk-UA"/>
              </w:rPr>
            </w:pPr>
            <w:r w:rsidRPr="00F053BF">
              <w:rPr>
                <w:bCs/>
                <w:spacing w:val="-4"/>
                <w:lang w:val="uk-UA"/>
              </w:rPr>
              <w:t>Отримали відносне поліпшення у ста</w:t>
            </w:r>
            <w:r w:rsidRPr="00F053BF">
              <w:rPr>
                <w:bCs/>
                <w:spacing w:val="-4"/>
                <w:lang w:val="uk-UA"/>
              </w:rPr>
              <w:softHyphen/>
            </w:r>
            <w:r w:rsidRPr="00394A86">
              <w:rPr>
                <w:bCs/>
                <w:lang w:val="uk-UA"/>
              </w:rPr>
              <w:t>ні хворих</w:t>
            </w:r>
            <w:r>
              <w:rPr>
                <w:bCs/>
                <w:lang w:val="uk-UA"/>
              </w:rPr>
              <w:t xml:space="preserve"> </w:t>
            </w:r>
            <w:r w:rsidRPr="00394A86">
              <w:rPr>
                <w:bCs/>
                <w:lang w:val="uk-UA"/>
              </w:rPr>
              <w:t>всіх груп порівняно з вихід</w:t>
            </w:r>
            <w:r w:rsidRPr="00F053BF">
              <w:rPr>
                <w:bCs/>
                <w:spacing w:val="-2"/>
                <w:lang w:val="uk-UA"/>
              </w:rPr>
              <w:t xml:space="preserve">ними показниками. За Індексом </w:t>
            </w:r>
            <w:proofErr w:type="spellStart"/>
            <w:r w:rsidRPr="00F053BF">
              <w:rPr>
                <w:bCs/>
                <w:spacing w:val="-2"/>
                <w:lang w:val="uk-UA"/>
              </w:rPr>
              <w:t>вираже</w:t>
            </w:r>
            <w:proofErr w:type="spellEnd"/>
            <w:r w:rsidRPr="00F053BF">
              <w:rPr>
                <w:bCs/>
                <w:spacing w:val="-2"/>
                <w:lang w:val="uk-UA"/>
              </w:rPr>
              <w:t>-</w:t>
            </w:r>
          </w:p>
        </w:tc>
        <w:tc>
          <w:tcPr>
            <w:tcW w:w="565" w:type="dxa"/>
          </w:tcPr>
          <w:p w14:paraId="6074B2B6" w14:textId="77777777" w:rsidR="00092A8B" w:rsidRPr="006967C3" w:rsidRDefault="00092A8B" w:rsidP="00B74505">
            <w:pPr>
              <w:jc w:val="both"/>
              <w:rPr>
                <w:bCs/>
                <w:lang w:val="uk-UA"/>
              </w:rPr>
            </w:pPr>
          </w:p>
        </w:tc>
        <w:tc>
          <w:tcPr>
            <w:tcW w:w="4244" w:type="dxa"/>
          </w:tcPr>
          <w:p w14:paraId="1B104096" w14:textId="598A7C5A" w:rsidR="00A86FFE" w:rsidRDefault="00394A86" w:rsidP="00F053BF">
            <w:pPr>
              <w:jc w:val="both"/>
              <w:rPr>
                <w:bCs/>
                <w:lang w:val="uk-UA"/>
              </w:rPr>
            </w:pPr>
            <w:proofErr w:type="spellStart"/>
            <w:r w:rsidRPr="00394A86">
              <w:rPr>
                <w:bCs/>
                <w:lang w:val="uk-UA"/>
              </w:rPr>
              <w:t>ності</w:t>
            </w:r>
            <w:proofErr w:type="spellEnd"/>
            <w:r w:rsidRPr="00394A86">
              <w:rPr>
                <w:bCs/>
                <w:lang w:val="uk-UA"/>
              </w:rPr>
              <w:t xml:space="preserve"> </w:t>
            </w:r>
            <w:proofErr w:type="spellStart"/>
            <w:r w:rsidRPr="00394A86">
              <w:rPr>
                <w:bCs/>
                <w:lang w:val="uk-UA"/>
              </w:rPr>
              <w:t>остеоартрозу</w:t>
            </w:r>
            <w:proofErr w:type="spellEnd"/>
            <w:r w:rsidRPr="00394A86">
              <w:rPr>
                <w:bCs/>
                <w:lang w:val="uk-UA"/>
              </w:rPr>
              <w:t xml:space="preserve"> університетів Західного Онтаріо та </w:t>
            </w:r>
            <w:proofErr w:type="spellStart"/>
            <w:r w:rsidRPr="00394A86">
              <w:rPr>
                <w:bCs/>
                <w:lang w:val="uk-UA"/>
              </w:rPr>
              <w:t>МакМастер</w:t>
            </w:r>
            <w:proofErr w:type="spellEnd"/>
            <w:r w:rsidRPr="00394A86">
              <w:rPr>
                <w:bCs/>
                <w:lang w:val="uk-UA"/>
              </w:rPr>
              <w:t xml:space="preserve"> у І та ІІ групі отримали добрі та задовільні ре</w:t>
            </w:r>
            <w:r w:rsidRPr="00F053BF">
              <w:rPr>
                <w:bCs/>
                <w:spacing w:val="4"/>
                <w:lang w:val="uk-UA"/>
              </w:rPr>
              <w:t xml:space="preserve">зультати, незадовільні у третій групі. </w:t>
            </w:r>
            <w:r w:rsidRPr="00F053BF">
              <w:rPr>
                <w:bCs/>
                <w:spacing w:val="-4"/>
                <w:lang w:val="uk-UA"/>
              </w:rPr>
              <w:t xml:space="preserve">За аналізом </w:t>
            </w:r>
            <w:proofErr w:type="spellStart"/>
            <w:r w:rsidRPr="00F053BF">
              <w:rPr>
                <w:bCs/>
                <w:spacing w:val="-4"/>
                <w:lang w:val="uk-UA"/>
              </w:rPr>
              <w:t>альгофунціонального</w:t>
            </w:r>
            <w:proofErr w:type="spellEnd"/>
            <w:r w:rsidRPr="00F053BF">
              <w:rPr>
                <w:bCs/>
                <w:spacing w:val="-4"/>
                <w:lang w:val="uk-UA"/>
              </w:rPr>
              <w:t xml:space="preserve"> індек</w:t>
            </w:r>
            <w:r w:rsidR="00F053BF">
              <w:rPr>
                <w:bCs/>
                <w:spacing w:val="-4"/>
                <w:lang w:val="uk-UA"/>
              </w:rPr>
              <w:softHyphen/>
            </w:r>
            <w:r w:rsidRPr="00394A86">
              <w:rPr>
                <w:bCs/>
                <w:lang w:val="uk-UA"/>
              </w:rPr>
              <w:t xml:space="preserve">су </w:t>
            </w:r>
            <w:proofErr w:type="spellStart"/>
            <w:r w:rsidRPr="00394A86">
              <w:rPr>
                <w:bCs/>
                <w:lang w:val="uk-UA"/>
              </w:rPr>
              <w:t>Лекена</w:t>
            </w:r>
            <w:proofErr w:type="spellEnd"/>
            <w:r w:rsidRPr="00394A86">
              <w:rPr>
                <w:bCs/>
                <w:lang w:val="uk-UA"/>
              </w:rPr>
              <w:t xml:space="preserve"> в І групі переважно помірний біль , ІІ – тяжкий біль, в ІІІ – дуже тяжкий.</w:t>
            </w:r>
          </w:p>
          <w:p w14:paraId="77F8D2DF" w14:textId="6D132220" w:rsidR="00F053BF" w:rsidRPr="005E36EB" w:rsidRDefault="00F053BF" w:rsidP="00A86FFE">
            <w:pPr>
              <w:ind w:firstLine="284"/>
              <w:jc w:val="both"/>
              <w:rPr>
                <w:bCs/>
                <w:lang w:val="uk-UA"/>
              </w:rPr>
            </w:pPr>
            <w:r w:rsidRPr="00F053BF">
              <w:rPr>
                <w:bCs/>
                <w:lang w:val="uk-UA"/>
              </w:rPr>
              <w:t>Отримані результати</w:t>
            </w:r>
            <w:r>
              <w:rPr>
                <w:bCs/>
                <w:lang w:val="uk-UA"/>
              </w:rPr>
              <w:t xml:space="preserve"> </w:t>
            </w:r>
            <w:r w:rsidRPr="00F053BF">
              <w:rPr>
                <w:bCs/>
                <w:lang w:val="uk-UA"/>
              </w:rPr>
              <w:t xml:space="preserve">у І групі були </w:t>
            </w:r>
            <w:r w:rsidRPr="00F053BF">
              <w:rPr>
                <w:bCs/>
                <w:spacing w:val="-6"/>
                <w:lang w:val="uk-UA"/>
              </w:rPr>
              <w:t>позитивні у 96,67 %, негативні – у 3,33 %;</w:t>
            </w:r>
            <w:r w:rsidRPr="00F053BF">
              <w:rPr>
                <w:bCs/>
                <w:lang w:val="uk-UA"/>
              </w:rPr>
              <w:t xml:space="preserve"> у ІІ групі позитив</w:t>
            </w:r>
            <w:r w:rsidR="00B93F1F">
              <w:rPr>
                <w:bCs/>
                <w:lang w:val="uk-UA"/>
              </w:rPr>
              <w:t>н</w:t>
            </w:r>
            <w:r w:rsidRPr="00F053BF">
              <w:rPr>
                <w:bCs/>
                <w:lang w:val="uk-UA"/>
              </w:rPr>
              <w:t xml:space="preserve">ими були 93,33 %, </w:t>
            </w:r>
            <w:r w:rsidRPr="00B93F1F">
              <w:rPr>
                <w:bCs/>
                <w:spacing w:val="-8"/>
                <w:lang w:val="uk-UA"/>
              </w:rPr>
              <w:t>негативними – 6,67 %;</w:t>
            </w:r>
            <w:r w:rsidRPr="00B93F1F">
              <w:rPr>
                <w:bCs/>
                <w:spacing w:val="-6"/>
                <w:lang w:val="uk-UA"/>
              </w:rPr>
              <w:t xml:space="preserve"> у ІІІ групі позитив</w:t>
            </w:r>
            <w:r w:rsidR="00B93F1F" w:rsidRPr="00B93F1F">
              <w:rPr>
                <w:bCs/>
                <w:spacing w:val="-6"/>
                <w:lang w:val="uk-UA"/>
              </w:rPr>
              <w:softHyphen/>
            </w:r>
            <w:r w:rsidRPr="00F053BF">
              <w:rPr>
                <w:bCs/>
                <w:spacing w:val="10"/>
                <w:lang w:val="uk-UA"/>
              </w:rPr>
              <w:t xml:space="preserve">ними були 85,00 %, негативними – </w:t>
            </w:r>
            <w:r w:rsidRPr="00F053BF">
              <w:rPr>
                <w:bCs/>
                <w:lang w:val="uk-UA"/>
              </w:rPr>
              <w:t>15,00 %. Результати лікування виявилися аналогічними дослідженням дово</w:t>
            </w:r>
            <w:r w:rsidRPr="00F053BF">
              <w:rPr>
                <w:bCs/>
                <w:spacing w:val="4"/>
                <w:lang w:val="uk-UA"/>
              </w:rPr>
              <w:t>єнних часів. Ефективність комплексного лікування була підтверджена ре-</w:t>
            </w:r>
          </w:p>
        </w:tc>
      </w:tr>
    </w:tbl>
    <w:p w14:paraId="52C7F752" w14:textId="471E4B28" w:rsidR="001C2DF2" w:rsidRPr="001A2F6F" w:rsidRDefault="001A2F6F" w:rsidP="001A2F6F">
      <w:pPr>
        <w:jc w:val="center"/>
        <w:rPr>
          <w:i/>
          <w:iCs/>
          <w:lang w:val="uk-UA"/>
        </w:rPr>
      </w:pPr>
      <w:r w:rsidRPr="001A2F6F">
        <w:rPr>
          <w:i/>
          <w:iCs/>
          <w:lang w:val="uk-UA"/>
        </w:rPr>
        <w:lastRenderedPageBreak/>
        <w:t xml:space="preserve">Таблиця 4. Алгоритм лікувальної тактики хворим старших вікових груп на </w:t>
      </w:r>
      <w:proofErr w:type="spellStart"/>
      <w:r w:rsidRPr="001A2F6F">
        <w:rPr>
          <w:i/>
          <w:iCs/>
          <w:lang w:val="uk-UA"/>
        </w:rPr>
        <w:t>гонартроз</w:t>
      </w:r>
      <w:proofErr w:type="spellEnd"/>
      <w:r w:rsidRPr="001A2F6F">
        <w:rPr>
          <w:i/>
          <w:iCs/>
          <w:lang w:val="uk-UA"/>
        </w:rPr>
        <w:t xml:space="preserve"> ІІ–ІІІ ступеня з функційними порушеннями І–ІІ на тлі надмірної маси тіла</w:t>
      </w:r>
    </w:p>
    <w:p w14:paraId="1A137E4C" w14:textId="4FDE4D37" w:rsidR="001C2DF2" w:rsidRDefault="001C2DF2" w:rsidP="001A2F6F">
      <w:pPr>
        <w:rPr>
          <w:lang w:val="uk-UA"/>
        </w:rPr>
      </w:pPr>
    </w:p>
    <w:tbl>
      <w:tblPr>
        <w:tblStyle w:val="aa"/>
        <w:tblW w:w="9067" w:type="dxa"/>
        <w:tblLayout w:type="fixed"/>
        <w:tblLook w:val="04A0" w:firstRow="1" w:lastRow="0" w:firstColumn="1" w:lastColumn="0" w:noHBand="0" w:noVBand="1"/>
      </w:tblPr>
      <w:tblGrid>
        <w:gridCol w:w="1129"/>
        <w:gridCol w:w="4536"/>
        <w:gridCol w:w="3402"/>
      </w:tblGrid>
      <w:tr w:rsidR="001A2F6F" w:rsidRPr="001A2F6F" w14:paraId="433B683B" w14:textId="77777777" w:rsidTr="001A2F6F">
        <w:trPr>
          <w:trHeight w:val="284"/>
        </w:trPr>
        <w:tc>
          <w:tcPr>
            <w:tcW w:w="9067" w:type="dxa"/>
            <w:gridSpan w:val="3"/>
          </w:tcPr>
          <w:p w14:paraId="0D103E87" w14:textId="77777777" w:rsidR="001A2F6F" w:rsidRPr="001A2F6F" w:rsidRDefault="001A2F6F" w:rsidP="00D65518">
            <w:pPr>
              <w:spacing w:before="60" w:after="60"/>
              <w:ind w:left="57" w:right="57"/>
              <w:rPr>
                <w:bCs/>
                <w:lang w:val="uk-UA" w:eastAsia="uk-UA"/>
              </w:rPr>
            </w:pPr>
            <w:r w:rsidRPr="001A2F6F">
              <w:rPr>
                <w:bCs/>
                <w:lang w:val="uk-UA" w:eastAsia="uk-UA"/>
              </w:rPr>
              <w:t>1. Отриманні інформованої згоди та включення у дослідження</w:t>
            </w:r>
          </w:p>
        </w:tc>
      </w:tr>
      <w:tr w:rsidR="001A2F6F" w:rsidRPr="001A2F6F" w14:paraId="67A8643B" w14:textId="77777777" w:rsidTr="001A2F6F">
        <w:trPr>
          <w:trHeight w:val="284"/>
        </w:trPr>
        <w:tc>
          <w:tcPr>
            <w:tcW w:w="9067" w:type="dxa"/>
            <w:gridSpan w:val="3"/>
          </w:tcPr>
          <w:p w14:paraId="591A7932" w14:textId="77777777" w:rsidR="001A2F6F" w:rsidRPr="001A2F6F" w:rsidRDefault="001A2F6F" w:rsidP="00D65518">
            <w:pPr>
              <w:spacing w:before="60" w:after="60"/>
              <w:ind w:left="57" w:right="57"/>
              <w:rPr>
                <w:bCs/>
                <w:lang w:val="uk-UA" w:eastAsia="uk-UA"/>
              </w:rPr>
            </w:pPr>
            <w:r w:rsidRPr="001A2F6F">
              <w:rPr>
                <w:bCs/>
                <w:lang w:val="uk-UA" w:eastAsia="uk-UA"/>
              </w:rPr>
              <w:t>2. Розподіл на групи</w:t>
            </w:r>
          </w:p>
        </w:tc>
      </w:tr>
      <w:tr w:rsidR="001A2F6F" w:rsidRPr="001A2F6F" w14:paraId="7BD5F9C3" w14:textId="77777777" w:rsidTr="001A2F6F">
        <w:trPr>
          <w:trHeight w:val="284"/>
        </w:trPr>
        <w:tc>
          <w:tcPr>
            <w:tcW w:w="9067" w:type="dxa"/>
            <w:gridSpan w:val="3"/>
          </w:tcPr>
          <w:p w14:paraId="421A08F2" w14:textId="77777777" w:rsidR="001A2F6F" w:rsidRPr="001A2F6F" w:rsidRDefault="001A2F6F" w:rsidP="00D65518">
            <w:pPr>
              <w:spacing w:before="60" w:after="60"/>
              <w:ind w:left="57" w:right="57"/>
              <w:rPr>
                <w:bCs/>
                <w:lang w:val="uk-UA" w:eastAsia="uk-UA"/>
              </w:rPr>
            </w:pPr>
            <w:r w:rsidRPr="001A2F6F">
              <w:rPr>
                <w:bCs/>
                <w:lang w:val="uk-UA" w:eastAsia="uk-UA"/>
              </w:rPr>
              <w:t>3. Первинне обстеження пацієнтів І–ІІІ груп</w:t>
            </w:r>
          </w:p>
        </w:tc>
      </w:tr>
      <w:tr w:rsidR="001A2F6F" w:rsidRPr="001A2F6F" w14:paraId="3F05E102" w14:textId="77777777" w:rsidTr="001A2F6F">
        <w:trPr>
          <w:trHeight w:val="1819"/>
        </w:trPr>
        <w:tc>
          <w:tcPr>
            <w:tcW w:w="9067" w:type="dxa"/>
            <w:gridSpan w:val="3"/>
          </w:tcPr>
          <w:p w14:paraId="5ADBA37A" w14:textId="77777777" w:rsidR="001A2F6F" w:rsidRPr="001A2F6F" w:rsidRDefault="001A2F6F" w:rsidP="001A2F6F">
            <w:pPr>
              <w:tabs>
                <w:tab w:val="num" w:pos="175"/>
              </w:tabs>
              <w:ind w:left="57" w:right="57"/>
              <w:rPr>
                <w:bCs/>
                <w:lang w:val="uk-UA" w:eastAsia="uk-UA"/>
              </w:rPr>
            </w:pPr>
            <w:r w:rsidRPr="001A2F6F">
              <w:rPr>
                <w:bCs/>
                <w:lang w:val="uk-UA" w:eastAsia="uk-UA"/>
              </w:rPr>
              <w:t xml:space="preserve">3.1. Обстеження: вимірювали вагу, зріст за допомогою ростоміру, обсягу рухів у колінному суглобі, обсяг суглобу; визначали час за секундоміром, за який хворий проходив 15 метрів з якомога максимальною швидкістю; вираховували індекс маси тіла. </w:t>
            </w:r>
          </w:p>
          <w:p w14:paraId="371B600E" w14:textId="77777777" w:rsidR="001A2F6F" w:rsidRPr="001A2F6F" w:rsidRDefault="001A2F6F" w:rsidP="001A2F6F">
            <w:pPr>
              <w:tabs>
                <w:tab w:val="num" w:pos="175"/>
              </w:tabs>
              <w:ind w:left="57" w:right="57"/>
              <w:rPr>
                <w:bCs/>
                <w:lang w:val="uk-UA" w:eastAsia="uk-UA"/>
              </w:rPr>
            </w:pPr>
            <w:r w:rsidRPr="001A2F6F">
              <w:rPr>
                <w:bCs/>
                <w:lang w:val="uk-UA" w:eastAsia="uk-UA"/>
              </w:rPr>
              <w:t xml:space="preserve">3.2. Хворі оцінювали інтенсивність болю за візуальною аналоговою шкалою від 0 до 10, відповідали на запитання опитувальників </w:t>
            </w:r>
            <w:proofErr w:type="spellStart"/>
            <w:r w:rsidRPr="001A2F6F">
              <w:rPr>
                <w:bCs/>
                <w:lang w:val="uk-UA" w:eastAsia="uk-UA"/>
              </w:rPr>
              <w:t>альгофункціонального</w:t>
            </w:r>
            <w:proofErr w:type="spellEnd"/>
            <w:r w:rsidRPr="001A2F6F">
              <w:rPr>
                <w:bCs/>
                <w:lang w:val="uk-UA" w:eastAsia="uk-UA"/>
              </w:rPr>
              <w:t xml:space="preserve"> індексу </w:t>
            </w:r>
            <w:proofErr w:type="spellStart"/>
            <w:r w:rsidRPr="001A2F6F">
              <w:rPr>
                <w:bCs/>
                <w:lang w:val="uk-UA" w:eastAsia="uk-UA"/>
              </w:rPr>
              <w:t>Лекена</w:t>
            </w:r>
            <w:proofErr w:type="spellEnd"/>
            <w:r w:rsidRPr="001A2F6F">
              <w:rPr>
                <w:bCs/>
                <w:lang w:val="uk-UA" w:eastAsia="uk-UA"/>
              </w:rPr>
              <w:t xml:space="preserve">, індексу вираженості </w:t>
            </w:r>
            <w:proofErr w:type="spellStart"/>
            <w:r w:rsidRPr="001A2F6F">
              <w:rPr>
                <w:bCs/>
                <w:lang w:val="uk-UA" w:eastAsia="uk-UA"/>
              </w:rPr>
              <w:t>остеоартрозу</w:t>
            </w:r>
            <w:proofErr w:type="spellEnd"/>
            <w:r w:rsidRPr="001A2F6F">
              <w:rPr>
                <w:bCs/>
                <w:lang w:val="uk-UA" w:eastAsia="uk-UA"/>
              </w:rPr>
              <w:t xml:space="preserve"> університетів Західного Онтаріо та </w:t>
            </w:r>
            <w:proofErr w:type="spellStart"/>
            <w:r w:rsidRPr="001A2F6F">
              <w:rPr>
                <w:bCs/>
                <w:lang w:val="uk-UA" w:eastAsia="uk-UA"/>
              </w:rPr>
              <w:t>МакМастер</w:t>
            </w:r>
            <w:proofErr w:type="spellEnd"/>
            <w:r w:rsidRPr="001A2F6F">
              <w:rPr>
                <w:bCs/>
                <w:lang w:val="uk-UA" w:eastAsia="uk-UA"/>
              </w:rPr>
              <w:t>, протоколу EuroQol-5D.</w:t>
            </w:r>
          </w:p>
          <w:p w14:paraId="3040BFAB" w14:textId="77777777" w:rsidR="001A2F6F" w:rsidRPr="001A2F6F" w:rsidRDefault="001A2F6F" w:rsidP="001A2F6F">
            <w:pPr>
              <w:tabs>
                <w:tab w:val="num" w:pos="175"/>
              </w:tabs>
              <w:ind w:left="57" w:right="57"/>
              <w:rPr>
                <w:bCs/>
                <w:lang w:val="uk-UA" w:eastAsia="uk-UA"/>
              </w:rPr>
            </w:pPr>
            <w:r w:rsidRPr="001A2F6F">
              <w:rPr>
                <w:bCs/>
                <w:lang w:val="uk-UA" w:eastAsia="uk-UA"/>
              </w:rPr>
              <w:t>3.3. Проводили рентгенологічне та ультразвукове дослідження колінних суглобів</w:t>
            </w:r>
          </w:p>
        </w:tc>
      </w:tr>
      <w:tr w:rsidR="001A2F6F" w:rsidRPr="001A2F6F" w14:paraId="11F4FE1F" w14:textId="77777777" w:rsidTr="001A2F6F">
        <w:trPr>
          <w:trHeight w:val="186"/>
        </w:trPr>
        <w:tc>
          <w:tcPr>
            <w:tcW w:w="9067" w:type="dxa"/>
            <w:gridSpan w:val="3"/>
          </w:tcPr>
          <w:p w14:paraId="5F95D40E" w14:textId="77777777" w:rsidR="001A2F6F" w:rsidRPr="001A2F6F" w:rsidRDefault="001A2F6F" w:rsidP="001A2F6F">
            <w:pPr>
              <w:tabs>
                <w:tab w:val="num" w:pos="175"/>
              </w:tabs>
              <w:ind w:left="57" w:right="57"/>
              <w:rPr>
                <w:bCs/>
                <w:lang w:val="uk-UA" w:eastAsia="uk-UA"/>
              </w:rPr>
            </w:pPr>
            <w:r w:rsidRPr="001A2F6F">
              <w:rPr>
                <w:bCs/>
                <w:lang w:val="uk-UA" w:eastAsia="uk-UA"/>
              </w:rPr>
              <w:t>4. Початкове лікування пацієнтів І–ІІІ груп</w:t>
            </w:r>
          </w:p>
        </w:tc>
      </w:tr>
      <w:tr w:rsidR="001A2F6F" w:rsidRPr="001A2F6F" w14:paraId="15BA42C2" w14:textId="77777777" w:rsidTr="001A2F6F">
        <w:trPr>
          <w:trHeight w:val="3230"/>
        </w:trPr>
        <w:tc>
          <w:tcPr>
            <w:tcW w:w="9067" w:type="dxa"/>
            <w:gridSpan w:val="3"/>
          </w:tcPr>
          <w:p w14:paraId="7EC5A75A" w14:textId="77777777" w:rsidR="001A2F6F" w:rsidRPr="001A2F6F" w:rsidRDefault="001A2F6F" w:rsidP="001A2F6F">
            <w:pPr>
              <w:ind w:left="57" w:right="57"/>
              <w:rPr>
                <w:bCs/>
                <w:lang w:val="uk-UA" w:eastAsia="uk-UA"/>
              </w:rPr>
            </w:pPr>
            <w:r w:rsidRPr="001A2F6F">
              <w:rPr>
                <w:bCs/>
                <w:lang w:val="uk-UA" w:eastAsia="uk-UA"/>
              </w:rPr>
              <w:t>4.1. Модифікація способу життя:</w:t>
            </w:r>
          </w:p>
          <w:p w14:paraId="7FB21B75" w14:textId="77777777" w:rsidR="001A2F6F" w:rsidRPr="001A2F6F" w:rsidRDefault="001A2F6F" w:rsidP="001A2F6F">
            <w:pPr>
              <w:ind w:left="57" w:right="57"/>
              <w:rPr>
                <w:bCs/>
                <w:lang w:val="uk-UA" w:eastAsia="uk-UA"/>
              </w:rPr>
            </w:pPr>
            <w:r w:rsidRPr="001A2F6F">
              <w:rPr>
                <w:bCs/>
                <w:lang w:val="uk-UA" w:eastAsia="uk-UA"/>
              </w:rPr>
              <w:t>- терапія для зниження маси тіла;</w:t>
            </w:r>
          </w:p>
          <w:p w14:paraId="6ED449C4" w14:textId="77777777" w:rsidR="001A2F6F" w:rsidRPr="001A2F6F" w:rsidRDefault="001A2F6F" w:rsidP="001A2F6F">
            <w:pPr>
              <w:ind w:left="57" w:right="57"/>
              <w:rPr>
                <w:bCs/>
                <w:lang w:val="uk-UA" w:eastAsia="uk-UA"/>
              </w:rPr>
            </w:pPr>
            <w:r w:rsidRPr="001A2F6F">
              <w:rPr>
                <w:bCs/>
                <w:lang w:val="uk-UA" w:eastAsia="uk-UA"/>
              </w:rPr>
              <w:t>- відновлення функціональних можливостей за рахунок лікувальної фізкультури;</w:t>
            </w:r>
          </w:p>
          <w:p w14:paraId="611EE48E" w14:textId="77777777" w:rsidR="001A2F6F" w:rsidRPr="001A2F6F" w:rsidRDefault="001A2F6F" w:rsidP="001A2F6F">
            <w:pPr>
              <w:ind w:left="57" w:right="57"/>
              <w:rPr>
                <w:bCs/>
                <w:lang w:val="uk-UA" w:eastAsia="uk-UA"/>
              </w:rPr>
            </w:pPr>
            <w:r w:rsidRPr="001A2F6F">
              <w:rPr>
                <w:bCs/>
                <w:lang w:val="uk-UA" w:eastAsia="uk-UA"/>
              </w:rPr>
              <w:t>4.2. НПЗП:</w:t>
            </w:r>
          </w:p>
          <w:p w14:paraId="7932FB44" w14:textId="77777777" w:rsidR="001A2F6F" w:rsidRPr="001A2F6F" w:rsidRDefault="001A2F6F" w:rsidP="001A2F6F">
            <w:pPr>
              <w:tabs>
                <w:tab w:val="num" w:pos="175"/>
              </w:tabs>
              <w:ind w:left="57" w:right="57"/>
              <w:rPr>
                <w:bCs/>
                <w:lang w:val="uk-UA" w:eastAsia="uk-UA"/>
              </w:rPr>
            </w:pPr>
            <w:r w:rsidRPr="001A2F6F">
              <w:rPr>
                <w:bCs/>
                <w:lang w:val="uk-UA" w:eastAsia="uk-UA"/>
              </w:rPr>
              <w:t>4.2.1. місцева терапія (2 тижні наносять на ділянку суглоба 2 рази на день, повторюють за потребою):</w:t>
            </w:r>
          </w:p>
          <w:p w14:paraId="33DE5E2F" w14:textId="77777777" w:rsidR="001A2F6F" w:rsidRPr="001A2F6F" w:rsidRDefault="001A2F6F" w:rsidP="001A2F6F">
            <w:pPr>
              <w:tabs>
                <w:tab w:val="num" w:pos="175"/>
              </w:tabs>
              <w:ind w:left="57" w:right="57"/>
              <w:rPr>
                <w:bCs/>
                <w:lang w:val="uk-UA" w:eastAsia="uk-UA"/>
              </w:rPr>
            </w:pPr>
            <w:r w:rsidRPr="001A2F6F">
              <w:rPr>
                <w:bCs/>
                <w:lang w:val="uk-UA" w:eastAsia="uk-UA"/>
              </w:rPr>
              <w:t xml:space="preserve">- 1 % гель </w:t>
            </w:r>
            <w:proofErr w:type="spellStart"/>
            <w:r w:rsidRPr="001A2F6F">
              <w:rPr>
                <w:bCs/>
                <w:lang w:val="uk-UA" w:eastAsia="uk-UA"/>
              </w:rPr>
              <w:t>діклофенаку</w:t>
            </w:r>
            <w:proofErr w:type="spellEnd"/>
            <w:r w:rsidRPr="001A2F6F">
              <w:rPr>
                <w:bCs/>
                <w:lang w:val="uk-UA" w:eastAsia="uk-UA"/>
              </w:rPr>
              <w:t xml:space="preserve"> </w:t>
            </w:r>
            <w:proofErr w:type="spellStart"/>
            <w:r w:rsidRPr="001A2F6F">
              <w:rPr>
                <w:bCs/>
                <w:lang w:val="uk-UA" w:eastAsia="uk-UA"/>
              </w:rPr>
              <w:t>натрія</w:t>
            </w:r>
            <w:proofErr w:type="spellEnd"/>
            <w:r w:rsidRPr="001A2F6F">
              <w:rPr>
                <w:bCs/>
                <w:lang w:val="uk-UA" w:eastAsia="uk-UA"/>
              </w:rPr>
              <w:t xml:space="preserve"> (2–4 г); або </w:t>
            </w:r>
          </w:p>
          <w:p w14:paraId="74CFFBED" w14:textId="77777777" w:rsidR="001A2F6F" w:rsidRPr="001A2F6F" w:rsidRDefault="001A2F6F" w:rsidP="001A2F6F">
            <w:pPr>
              <w:tabs>
                <w:tab w:val="num" w:pos="175"/>
              </w:tabs>
              <w:ind w:left="57" w:right="57"/>
              <w:rPr>
                <w:bCs/>
                <w:lang w:val="uk-UA" w:eastAsia="uk-UA"/>
              </w:rPr>
            </w:pPr>
            <w:r w:rsidRPr="001A2F6F">
              <w:rPr>
                <w:bCs/>
                <w:lang w:val="uk-UA" w:eastAsia="uk-UA"/>
              </w:rPr>
              <w:t xml:space="preserve">- 2,5 % гелю </w:t>
            </w:r>
            <w:proofErr w:type="spellStart"/>
            <w:r w:rsidRPr="001A2F6F">
              <w:rPr>
                <w:bCs/>
                <w:lang w:val="uk-UA" w:eastAsia="uk-UA"/>
              </w:rPr>
              <w:t>кетопрофену</w:t>
            </w:r>
            <w:proofErr w:type="spellEnd"/>
            <w:r w:rsidRPr="001A2F6F">
              <w:rPr>
                <w:bCs/>
                <w:lang w:val="uk-UA" w:eastAsia="uk-UA"/>
              </w:rPr>
              <w:t xml:space="preserve"> (3–5 см).</w:t>
            </w:r>
          </w:p>
          <w:p w14:paraId="6A009E8B" w14:textId="77777777" w:rsidR="001A2F6F" w:rsidRPr="001A2F6F" w:rsidRDefault="001A2F6F" w:rsidP="001A2F6F">
            <w:pPr>
              <w:tabs>
                <w:tab w:val="num" w:pos="175"/>
              </w:tabs>
              <w:ind w:left="57" w:right="57"/>
              <w:rPr>
                <w:bCs/>
                <w:lang w:val="uk-UA" w:eastAsia="uk-UA"/>
              </w:rPr>
            </w:pPr>
            <w:r w:rsidRPr="001A2F6F">
              <w:rPr>
                <w:bCs/>
                <w:lang w:val="uk-UA" w:eastAsia="uk-UA"/>
              </w:rPr>
              <w:t xml:space="preserve">4.2.2. </w:t>
            </w:r>
            <w:proofErr w:type="spellStart"/>
            <w:r w:rsidRPr="001A2F6F">
              <w:rPr>
                <w:bCs/>
                <w:lang w:val="uk-UA" w:eastAsia="uk-UA"/>
              </w:rPr>
              <w:t>перорально</w:t>
            </w:r>
            <w:proofErr w:type="spellEnd"/>
            <w:r w:rsidRPr="001A2F6F">
              <w:rPr>
                <w:bCs/>
                <w:lang w:val="uk-UA" w:eastAsia="uk-UA"/>
              </w:rPr>
              <w:t xml:space="preserve"> (5–7 днів та за потребою додатково 2–3 дні при загостренні):</w:t>
            </w:r>
          </w:p>
          <w:p w14:paraId="34CF269E" w14:textId="77777777" w:rsidR="001A2F6F" w:rsidRPr="001A2F6F" w:rsidRDefault="001A2F6F" w:rsidP="001A2F6F">
            <w:pPr>
              <w:ind w:left="57" w:right="57"/>
              <w:rPr>
                <w:bCs/>
                <w:lang w:val="uk-UA" w:eastAsia="uk-UA"/>
              </w:rPr>
            </w:pPr>
            <w:r w:rsidRPr="001A2F6F">
              <w:rPr>
                <w:bCs/>
                <w:lang w:val="uk-UA" w:eastAsia="uk-UA"/>
              </w:rPr>
              <w:t xml:space="preserve">- </w:t>
            </w:r>
            <w:proofErr w:type="spellStart"/>
            <w:r w:rsidRPr="001A2F6F">
              <w:rPr>
                <w:bCs/>
                <w:lang w:val="uk-UA" w:eastAsia="uk-UA"/>
              </w:rPr>
              <w:t>ібупрофен</w:t>
            </w:r>
            <w:proofErr w:type="spellEnd"/>
            <w:r w:rsidRPr="001A2F6F">
              <w:rPr>
                <w:bCs/>
                <w:lang w:val="uk-UA" w:eastAsia="uk-UA"/>
              </w:rPr>
              <w:t xml:space="preserve"> (400 мг); або</w:t>
            </w:r>
          </w:p>
          <w:p w14:paraId="0A09595D" w14:textId="77777777" w:rsidR="001A2F6F" w:rsidRPr="001A2F6F" w:rsidRDefault="001A2F6F" w:rsidP="001A2F6F">
            <w:pPr>
              <w:tabs>
                <w:tab w:val="num" w:pos="33"/>
              </w:tabs>
              <w:ind w:left="57" w:right="57"/>
              <w:rPr>
                <w:bCs/>
                <w:lang w:val="uk-UA" w:eastAsia="uk-UA"/>
              </w:rPr>
            </w:pPr>
            <w:r w:rsidRPr="001A2F6F">
              <w:rPr>
                <w:bCs/>
                <w:lang w:val="uk-UA" w:eastAsia="uk-UA"/>
              </w:rPr>
              <w:t xml:space="preserve">- </w:t>
            </w:r>
            <w:proofErr w:type="spellStart"/>
            <w:r w:rsidRPr="001A2F6F">
              <w:rPr>
                <w:bCs/>
                <w:lang w:val="uk-UA" w:eastAsia="uk-UA"/>
              </w:rPr>
              <w:t>парацетамол</w:t>
            </w:r>
            <w:proofErr w:type="spellEnd"/>
            <w:r w:rsidRPr="001A2F6F">
              <w:rPr>
                <w:bCs/>
                <w:lang w:val="uk-UA" w:eastAsia="uk-UA"/>
              </w:rPr>
              <w:t xml:space="preserve"> з кофеїном (200 мг по 2 рази на день після їжі);</w:t>
            </w:r>
          </w:p>
          <w:p w14:paraId="23B5EFB9" w14:textId="77777777" w:rsidR="001A2F6F" w:rsidRPr="001A2F6F" w:rsidRDefault="001A2F6F" w:rsidP="001A2F6F">
            <w:pPr>
              <w:ind w:left="57" w:right="57"/>
              <w:rPr>
                <w:bCs/>
                <w:lang w:val="uk-UA" w:eastAsia="uk-UA"/>
              </w:rPr>
            </w:pPr>
            <w:r w:rsidRPr="001A2F6F">
              <w:rPr>
                <w:bCs/>
                <w:lang w:val="uk-UA" w:eastAsia="uk-UA"/>
              </w:rPr>
              <w:t xml:space="preserve">- </w:t>
            </w:r>
            <w:proofErr w:type="spellStart"/>
            <w:r w:rsidRPr="001A2F6F">
              <w:rPr>
                <w:bCs/>
                <w:lang w:val="uk-UA" w:eastAsia="uk-UA"/>
              </w:rPr>
              <w:t>омез</w:t>
            </w:r>
            <w:proofErr w:type="spellEnd"/>
            <w:r w:rsidRPr="001A2F6F">
              <w:rPr>
                <w:bCs/>
                <w:lang w:val="uk-UA" w:eastAsia="uk-UA"/>
              </w:rPr>
              <w:t xml:space="preserve"> (20 мг за 1–2 години до сну, одночасно з НПЗП).</w:t>
            </w:r>
          </w:p>
        </w:tc>
      </w:tr>
      <w:tr w:rsidR="001A2F6F" w:rsidRPr="001A2F6F" w14:paraId="7D070A54" w14:textId="77777777" w:rsidTr="001A2F6F">
        <w:trPr>
          <w:trHeight w:val="232"/>
        </w:trPr>
        <w:tc>
          <w:tcPr>
            <w:tcW w:w="1129" w:type="dxa"/>
          </w:tcPr>
          <w:p w14:paraId="259FC8F2" w14:textId="77777777" w:rsidR="001A2F6F" w:rsidRPr="001A2F6F" w:rsidRDefault="001A2F6F" w:rsidP="00D65518">
            <w:pPr>
              <w:tabs>
                <w:tab w:val="num" w:pos="175"/>
              </w:tabs>
              <w:spacing w:before="80" w:after="80"/>
              <w:ind w:left="57" w:right="57"/>
              <w:rPr>
                <w:bCs/>
                <w:lang w:val="uk-UA" w:eastAsia="uk-UA"/>
              </w:rPr>
            </w:pPr>
            <w:r w:rsidRPr="001A2F6F">
              <w:rPr>
                <w:bCs/>
                <w:lang w:val="uk-UA" w:eastAsia="uk-UA"/>
              </w:rPr>
              <w:t>Групи</w:t>
            </w:r>
          </w:p>
        </w:tc>
        <w:tc>
          <w:tcPr>
            <w:tcW w:w="7938" w:type="dxa"/>
            <w:gridSpan w:val="2"/>
          </w:tcPr>
          <w:p w14:paraId="7DECB5CA" w14:textId="77777777" w:rsidR="001A2F6F" w:rsidRPr="001A2F6F" w:rsidRDefault="001A2F6F" w:rsidP="00D65518">
            <w:pPr>
              <w:spacing w:before="80" w:after="80"/>
              <w:ind w:left="57" w:right="57"/>
              <w:rPr>
                <w:bCs/>
                <w:lang w:val="uk-UA" w:eastAsia="uk-UA"/>
              </w:rPr>
            </w:pPr>
            <w:r w:rsidRPr="001A2F6F">
              <w:rPr>
                <w:bCs/>
                <w:lang w:val="uk-UA" w:eastAsia="uk-UA"/>
              </w:rPr>
              <w:t>5. Після первинного огляду до початкового лікування додавали:</w:t>
            </w:r>
          </w:p>
        </w:tc>
      </w:tr>
      <w:tr w:rsidR="001A2F6F" w:rsidRPr="001A2F6F" w14:paraId="041C8AAC" w14:textId="77777777" w:rsidTr="001A2F6F">
        <w:trPr>
          <w:trHeight w:val="232"/>
        </w:trPr>
        <w:tc>
          <w:tcPr>
            <w:tcW w:w="1129" w:type="dxa"/>
          </w:tcPr>
          <w:p w14:paraId="122433C7" w14:textId="77777777" w:rsidR="001A2F6F" w:rsidRPr="001A2F6F" w:rsidRDefault="001A2F6F" w:rsidP="001A2F6F">
            <w:pPr>
              <w:tabs>
                <w:tab w:val="num" w:pos="175"/>
              </w:tabs>
              <w:ind w:left="57" w:right="57"/>
              <w:rPr>
                <w:bCs/>
                <w:lang w:val="uk-UA" w:eastAsia="uk-UA"/>
              </w:rPr>
            </w:pPr>
            <w:r w:rsidRPr="001A2F6F">
              <w:rPr>
                <w:bCs/>
                <w:lang w:val="uk-UA" w:eastAsia="uk-UA"/>
              </w:rPr>
              <w:t>І та ІІ</w:t>
            </w:r>
          </w:p>
        </w:tc>
        <w:tc>
          <w:tcPr>
            <w:tcW w:w="7938" w:type="dxa"/>
            <w:gridSpan w:val="2"/>
          </w:tcPr>
          <w:p w14:paraId="11E30521" w14:textId="77777777" w:rsidR="001A2F6F" w:rsidRPr="001A2F6F" w:rsidRDefault="001A2F6F" w:rsidP="001A2F6F">
            <w:pPr>
              <w:ind w:left="57" w:right="57"/>
              <w:rPr>
                <w:bCs/>
                <w:lang w:val="uk-UA" w:eastAsia="uk-UA"/>
              </w:rPr>
            </w:pPr>
            <w:r w:rsidRPr="001A2F6F">
              <w:rPr>
                <w:bCs/>
                <w:lang w:val="uk-UA" w:eastAsia="uk-UA"/>
              </w:rPr>
              <w:t>5.1. Медикаментозна терапія:</w:t>
            </w:r>
          </w:p>
          <w:p w14:paraId="4D48806E" w14:textId="77777777" w:rsidR="001A2F6F" w:rsidRPr="001A2F6F" w:rsidRDefault="001A2F6F" w:rsidP="001A2F6F">
            <w:pPr>
              <w:ind w:left="57" w:right="57"/>
              <w:rPr>
                <w:bCs/>
                <w:lang w:val="uk-UA" w:eastAsia="uk-UA"/>
              </w:rPr>
            </w:pPr>
            <w:r w:rsidRPr="001A2F6F">
              <w:rPr>
                <w:bCs/>
                <w:lang w:val="uk-UA" w:eastAsia="uk-UA"/>
              </w:rPr>
              <w:t xml:space="preserve">- </w:t>
            </w:r>
            <w:proofErr w:type="spellStart"/>
            <w:r w:rsidRPr="001A2F6F">
              <w:rPr>
                <w:bCs/>
                <w:lang w:val="uk-UA" w:eastAsia="uk-UA"/>
              </w:rPr>
              <w:t>хондроїтин</w:t>
            </w:r>
            <w:proofErr w:type="spellEnd"/>
            <w:r w:rsidRPr="001A2F6F">
              <w:rPr>
                <w:bCs/>
                <w:lang w:val="uk-UA" w:eastAsia="uk-UA"/>
              </w:rPr>
              <w:t xml:space="preserve"> сульфат + </w:t>
            </w:r>
            <w:proofErr w:type="spellStart"/>
            <w:r w:rsidRPr="001A2F6F">
              <w:rPr>
                <w:bCs/>
                <w:lang w:val="uk-UA" w:eastAsia="uk-UA"/>
              </w:rPr>
              <w:t>глюкозаміносульфат</w:t>
            </w:r>
            <w:proofErr w:type="spellEnd"/>
            <w:r w:rsidRPr="001A2F6F">
              <w:rPr>
                <w:bCs/>
                <w:lang w:val="uk-UA" w:eastAsia="uk-UA"/>
              </w:rPr>
              <w:t xml:space="preserve"> (1500 мг);</w:t>
            </w:r>
          </w:p>
          <w:p w14:paraId="7173D3B3" w14:textId="77777777" w:rsidR="001A2F6F" w:rsidRPr="001A2F6F" w:rsidRDefault="001A2F6F" w:rsidP="001A2F6F">
            <w:pPr>
              <w:ind w:left="57" w:right="57"/>
              <w:rPr>
                <w:bCs/>
                <w:lang w:val="uk-UA" w:eastAsia="uk-UA"/>
              </w:rPr>
            </w:pPr>
            <w:r w:rsidRPr="001A2F6F">
              <w:rPr>
                <w:bCs/>
                <w:lang w:val="uk-UA" w:eastAsia="uk-UA"/>
              </w:rPr>
              <w:t xml:space="preserve">- </w:t>
            </w:r>
            <w:proofErr w:type="spellStart"/>
            <w:r w:rsidRPr="001A2F6F">
              <w:rPr>
                <w:bCs/>
                <w:lang w:val="uk-UA" w:eastAsia="uk-UA"/>
              </w:rPr>
              <w:t>перорально</w:t>
            </w:r>
            <w:proofErr w:type="spellEnd"/>
            <w:r w:rsidRPr="001A2F6F">
              <w:rPr>
                <w:bCs/>
                <w:lang w:val="uk-UA" w:eastAsia="uk-UA"/>
              </w:rPr>
              <w:t xml:space="preserve"> щодня на 90 днів;</w:t>
            </w:r>
          </w:p>
          <w:p w14:paraId="038D6EC5" w14:textId="77777777" w:rsidR="001A2F6F" w:rsidRPr="001A2F6F" w:rsidRDefault="001A2F6F" w:rsidP="001A2F6F">
            <w:pPr>
              <w:ind w:left="57" w:right="57"/>
              <w:rPr>
                <w:bCs/>
                <w:lang w:val="uk-UA" w:eastAsia="uk-UA"/>
              </w:rPr>
            </w:pPr>
            <w:r w:rsidRPr="001A2F6F">
              <w:rPr>
                <w:bCs/>
                <w:lang w:val="uk-UA" w:eastAsia="uk-UA"/>
              </w:rPr>
              <w:t>5.2. Для стабілізації колінного суглоба:</w:t>
            </w:r>
          </w:p>
          <w:p w14:paraId="63DF2F0A" w14:textId="77777777" w:rsidR="001A2F6F" w:rsidRPr="001A2F6F" w:rsidRDefault="001A2F6F" w:rsidP="001A2F6F">
            <w:pPr>
              <w:ind w:left="57" w:right="57"/>
              <w:rPr>
                <w:bCs/>
                <w:lang w:val="uk-UA" w:eastAsia="uk-UA"/>
              </w:rPr>
            </w:pPr>
            <w:r w:rsidRPr="001A2F6F">
              <w:rPr>
                <w:bCs/>
                <w:lang w:val="uk-UA" w:eastAsia="uk-UA"/>
              </w:rPr>
              <w:t xml:space="preserve">- шарнірні </w:t>
            </w:r>
            <w:proofErr w:type="spellStart"/>
            <w:r w:rsidRPr="001A2F6F">
              <w:rPr>
                <w:bCs/>
                <w:lang w:val="uk-UA" w:eastAsia="uk-UA"/>
              </w:rPr>
              <w:t>ортези</w:t>
            </w:r>
            <w:proofErr w:type="spellEnd"/>
            <w:r w:rsidRPr="001A2F6F">
              <w:rPr>
                <w:bCs/>
                <w:lang w:val="uk-UA" w:eastAsia="uk-UA"/>
              </w:rPr>
              <w:t xml:space="preserve"> протягом перших 45 діб, в наступному при довготривалому навантаженні або за потребою;</w:t>
            </w:r>
          </w:p>
        </w:tc>
      </w:tr>
      <w:tr w:rsidR="001A2F6F" w:rsidRPr="001A2F6F" w14:paraId="645723AD" w14:textId="77777777" w:rsidTr="001A2F6F">
        <w:trPr>
          <w:trHeight w:val="232"/>
        </w:trPr>
        <w:tc>
          <w:tcPr>
            <w:tcW w:w="1129" w:type="dxa"/>
          </w:tcPr>
          <w:p w14:paraId="56009B82" w14:textId="77777777" w:rsidR="001A2F6F" w:rsidRPr="001A2F6F" w:rsidRDefault="001A2F6F" w:rsidP="001A2F6F">
            <w:pPr>
              <w:tabs>
                <w:tab w:val="num" w:pos="175"/>
              </w:tabs>
              <w:ind w:left="57" w:right="57"/>
              <w:rPr>
                <w:bCs/>
                <w:lang w:val="uk-UA" w:eastAsia="uk-UA"/>
              </w:rPr>
            </w:pPr>
            <w:r w:rsidRPr="001A2F6F">
              <w:rPr>
                <w:bCs/>
                <w:lang w:val="uk-UA" w:eastAsia="uk-UA"/>
              </w:rPr>
              <w:t>ІІІ</w:t>
            </w:r>
          </w:p>
        </w:tc>
        <w:tc>
          <w:tcPr>
            <w:tcW w:w="7938" w:type="dxa"/>
            <w:gridSpan w:val="2"/>
          </w:tcPr>
          <w:p w14:paraId="705ABED0" w14:textId="77777777" w:rsidR="001A2F6F" w:rsidRPr="001A2F6F" w:rsidRDefault="001A2F6F" w:rsidP="001A2F6F">
            <w:pPr>
              <w:ind w:left="57" w:right="57"/>
              <w:rPr>
                <w:bCs/>
                <w:lang w:val="uk-UA" w:eastAsia="uk-UA"/>
              </w:rPr>
            </w:pPr>
            <w:r w:rsidRPr="001A2F6F">
              <w:rPr>
                <w:bCs/>
                <w:lang w:val="uk-UA" w:eastAsia="uk-UA"/>
              </w:rPr>
              <w:t>5.3. тростина чи милиці.</w:t>
            </w:r>
          </w:p>
        </w:tc>
      </w:tr>
      <w:tr w:rsidR="001A2F6F" w:rsidRPr="001A2F6F" w14:paraId="2189D85A" w14:textId="77777777" w:rsidTr="001A2F6F">
        <w:trPr>
          <w:trHeight w:val="232"/>
        </w:trPr>
        <w:tc>
          <w:tcPr>
            <w:tcW w:w="1129" w:type="dxa"/>
          </w:tcPr>
          <w:p w14:paraId="7E009642" w14:textId="77777777" w:rsidR="001A2F6F" w:rsidRPr="001A2F6F" w:rsidRDefault="001A2F6F" w:rsidP="00EB493E">
            <w:pPr>
              <w:tabs>
                <w:tab w:val="num" w:pos="175"/>
              </w:tabs>
              <w:spacing w:before="80" w:after="80"/>
              <w:ind w:left="57" w:right="57"/>
              <w:rPr>
                <w:bCs/>
                <w:lang w:val="uk-UA" w:eastAsia="uk-UA"/>
              </w:rPr>
            </w:pPr>
            <w:r w:rsidRPr="001A2F6F">
              <w:rPr>
                <w:bCs/>
                <w:lang w:val="uk-UA" w:eastAsia="uk-UA"/>
              </w:rPr>
              <w:t>Групи</w:t>
            </w:r>
          </w:p>
        </w:tc>
        <w:tc>
          <w:tcPr>
            <w:tcW w:w="7938" w:type="dxa"/>
            <w:gridSpan w:val="2"/>
          </w:tcPr>
          <w:p w14:paraId="77917030" w14:textId="77777777" w:rsidR="001A2F6F" w:rsidRPr="001A2F6F" w:rsidRDefault="001A2F6F" w:rsidP="00EB493E">
            <w:pPr>
              <w:spacing w:before="80" w:after="80"/>
              <w:ind w:left="57" w:right="57"/>
              <w:rPr>
                <w:bCs/>
                <w:lang w:val="uk-UA" w:eastAsia="uk-UA"/>
              </w:rPr>
            </w:pPr>
            <w:r w:rsidRPr="001A2F6F">
              <w:rPr>
                <w:bCs/>
                <w:lang w:val="uk-UA" w:eastAsia="uk-UA"/>
              </w:rPr>
              <w:t>6. Через 3 місяці призначали:</w:t>
            </w:r>
          </w:p>
        </w:tc>
      </w:tr>
      <w:tr w:rsidR="001A2F6F" w:rsidRPr="001A2F6F" w14:paraId="5C5E498C" w14:textId="77777777" w:rsidTr="001A2F6F">
        <w:trPr>
          <w:trHeight w:val="1343"/>
        </w:trPr>
        <w:tc>
          <w:tcPr>
            <w:tcW w:w="1129" w:type="dxa"/>
          </w:tcPr>
          <w:p w14:paraId="403DB25D" w14:textId="77777777" w:rsidR="001A2F6F" w:rsidRPr="001A2F6F" w:rsidRDefault="001A2F6F" w:rsidP="001A2F6F">
            <w:pPr>
              <w:tabs>
                <w:tab w:val="num" w:pos="175"/>
              </w:tabs>
              <w:ind w:left="57" w:right="57"/>
              <w:rPr>
                <w:bCs/>
                <w:lang w:val="uk-UA" w:eastAsia="uk-UA"/>
              </w:rPr>
            </w:pPr>
            <w:r w:rsidRPr="001A2F6F">
              <w:rPr>
                <w:bCs/>
                <w:lang w:val="uk-UA" w:eastAsia="uk-UA"/>
              </w:rPr>
              <w:t>І та ІІ</w:t>
            </w:r>
          </w:p>
        </w:tc>
        <w:tc>
          <w:tcPr>
            <w:tcW w:w="4536" w:type="dxa"/>
          </w:tcPr>
          <w:p w14:paraId="19F06012" w14:textId="77777777" w:rsidR="001A2F6F" w:rsidRPr="001A2F6F" w:rsidRDefault="001A2F6F" w:rsidP="001A2F6F">
            <w:pPr>
              <w:ind w:left="57" w:right="57"/>
              <w:rPr>
                <w:bCs/>
                <w:lang w:val="uk-UA" w:eastAsia="uk-UA"/>
              </w:rPr>
            </w:pPr>
            <w:r w:rsidRPr="001A2F6F">
              <w:rPr>
                <w:bCs/>
                <w:lang w:val="uk-UA" w:eastAsia="uk-UA"/>
              </w:rPr>
              <w:t>6.1. внутрішньо-</w:t>
            </w:r>
            <w:proofErr w:type="spellStart"/>
            <w:r w:rsidRPr="001A2F6F">
              <w:rPr>
                <w:bCs/>
                <w:lang w:val="uk-UA" w:eastAsia="uk-UA"/>
              </w:rPr>
              <w:t>суглобово</w:t>
            </w:r>
            <w:proofErr w:type="spellEnd"/>
            <w:r w:rsidRPr="001A2F6F">
              <w:rPr>
                <w:bCs/>
                <w:lang w:val="uk-UA" w:eastAsia="uk-UA"/>
              </w:rPr>
              <w:t xml:space="preserve"> </w:t>
            </w:r>
            <w:proofErr w:type="spellStart"/>
            <w:r w:rsidRPr="001A2F6F">
              <w:rPr>
                <w:bCs/>
                <w:lang w:val="uk-UA" w:eastAsia="uk-UA"/>
              </w:rPr>
              <w:t>гіалуронова</w:t>
            </w:r>
            <w:proofErr w:type="spellEnd"/>
            <w:r w:rsidRPr="001A2F6F">
              <w:rPr>
                <w:bCs/>
                <w:lang w:val="uk-UA" w:eastAsia="uk-UA"/>
              </w:rPr>
              <w:t xml:space="preserve"> кислота  2 %;</w:t>
            </w:r>
          </w:p>
          <w:p w14:paraId="35A2548D" w14:textId="77777777" w:rsidR="001A2F6F" w:rsidRPr="001A2F6F" w:rsidRDefault="001A2F6F" w:rsidP="001A2F6F">
            <w:pPr>
              <w:ind w:left="57" w:right="57"/>
              <w:rPr>
                <w:bCs/>
                <w:lang w:val="uk-UA" w:eastAsia="uk-UA"/>
              </w:rPr>
            </w:pPr>
            <w:r w:rsidRPr="001A2F6F">
              <w:rPr>
                <w:bCs/>
                <w:lang w:val="uk-UA" w:eastAsia="uk-UA"/>
              </w:rPr>
              <w:t xml:space="preserve">6.2. шарнірні </w:t>
            </w:r>
            <w:proofErr w:type="spellStart"/>
            <w:r w:rsidRPr="001A2F6F">
              <w:rPr>
                <w:bCs/>
                <w:lang w:val="uk-UA" w:eastAsia="uk-UA"/>
              </w:rPr>
              <w:t>ортези</w:t>
            </w:r>
            <w:proofErr w:type="spellEnd"/>
            <w:r w:rsidRPr="001A2F6F">
              <w:rPr>
                <w:bCs/>
                <w:lang w:val="uk-UA" w:eastAsia="uk-UA"/>
              </w:rPr>
              <w:t xml:space="preserve"> при довготривалому навантаженні або за потребою;</w:t>
            </w:r>
          </w:p>
        </w:tc>
        <w:tc>
          <w:tcPr>
            <w:tcW w:w="3402" w:type="dxa"/>
            <w:vMerge w:val="restart"/>
          </w:tcPr>
          <w:p w14:paraId="2F928009" w14:textId="77777777" w:rsidR="001A2F6F" w:rsidRPr="001A2F6F" w:rsidRDefault="001A2F6F" w:rsidP="001A2F6F">
            <w:pPr>
              <w:ind w:left="57" w:right="57"/>
              <w:rPr>
                <w:bCs/>
                <w:lang w:val="uk-UA" w:eastAsia="uk-UA"/>
              </w:rPr>
            </w:pPr>
            <w:r w:rsidRPr="001A2F6F">
              <w:rPr>
                <w:bCs/>
                <w:lang w:val="uk-UA" w:eastAsia="uk-UA"/>
              </w:rPr>
              <w:t xml:space="preserve">6.3. НПЗП місцево та </w:t>
            </w:r>
            <w:proofErr w:type="spellStart"/>
            <w:r w:rsidRPr="001A2F6F">
              <w:rPr>
                <w:bCs/>
                <w:lang w:val="uk-UA" w:eastAsia="uk-UA"/>
              </w:rPr>
              <w:t>перорально</w:t>
            </w:r>
            <w:proofErr w:type="spellEnd"/>
            <w:r w:rsidRPr="001A2F6F">
              <w:rPr>
                <w:bCs/>
                <w:lang w:val="uk-UA" w:eastAsia="uk-UA"/>
              </w:rPr>
              <w:t xml:space="preserve"> за потребою;</w:t>
            </w:r>
          </w:p>
          <w:p w14:paraId="2246B8CE" w14:textId="77777777" w:rsidR="001A2F6F" w:rsidRPr="001A2F6F" w:rsidRDefault="001A2F6F" w:rsidP="001A2F6F">
            <w:pPr>
              <w:ind w:left="57" w:right="57"/>
              <w:rPr>
                <w:bCs/>
                <w:lang w:val="uk-UA" w:eastAsia="uk-UA"/>
              </w:rPr>
            </w:pPr>
            <w:r w:rsidRPr="001A2F6F">
              <w:rPr>
                <w:bCs/>
                <w:lang w:val="uk-UA" w:eastAsia="uk-UA"/>
              </w:rPr>
              <w:t>6.4. терапія для зниження маси тіла;</w:t>
            </w:r>
          </w:p>
          <w:p w14:paraId="0E2C8105" w14:textId="4E6540DA" w:rsidR="001A2F6F" w:rsidRPr="001A2F6F" w:rsidRDefault="001A2F6F" w:rsidP="001A2F6F">
            <w:pPr>
              <w:ind w:left="57" w:right="57"/>
              <w:rPr>
                <w:bCs/>
                <w:lang w:val="uk-UA" w:eastAsia="uk-UA"/>
              </w:rPr>
            </w:pPr>
            <w:r w:rsidRPr="001A2F6F">
              <w:rPr>
                <w:bCs/>
                <w:lang w:val="uk-UA" w:eastAsia="uk-UA"/>
              </w:rPr>
              <w:t>6.</w:t>
            </w:r>
            <w:r>
              <w:rPr>
                <w:bCs/>
                <w:lang w:val="uk-UA" w:eastAsia="uk-UA"/>
              </w:rPr>
              <w:t>5</w:t>
            </w:r>
            <w:r w:rsidRPr="001A2F6F">
              <w:rPr>
                <w:bCs/>
                <w:lang w:val="uk-UA" w:eastAsia="uk-UA"/>
              </w:rPr>
              <w:t>. відновлення функціональних можливостей;</w:t>
            </w:r>
          </w:p>
        </w:tc>
      </w:tr>
      <w:tr w:rsidR="001A2F6F" w:rsidRPr="001A2F6F" w14:paraId="5DF651B8" w14:textId="77777777" w:rsidTr="001A2F6F">
        <w:trPr>
          <w:trHeight w:val="232"/>
        </w:trPr>
        <w:tc>
          <w:tcPr>
            <w:tcW w:w="1129" w:type="dxa"/>
          </w:tcPr>
          <w:p w14:paraId="28386A8F" w14:textId="77777777" w:rsidR="001A2F6F" w:rsidRPr="001A2F6F" w:rsidRDefault="001A2F6F" w:rsidP="001A2F6F">
            <w:pPr>
              <w:tabs>
                <w:tab w:val="num" w:pos="175"/>
              </w:tabs>
              <w:ind w:left="57" w:right="57"/>
              <w:rPr>
                <w:bCs/>
                <w:lang w:val="uk-UA" w:eastAsia="uk-UA"/>
              </w:rPr>
            </w:pPr>
            <w:r w:rsidRPr="001A2F6F">
              <w:rPr>
                <w:bCs/>
                <w:lang w:val="uk-UA" w:eastAsia="uk-UA"/>
              </w:rPr>
              <w:t>ІІІ</w:t>
            </w:r>
          </w:p>
        </w:tc>
        <w:tc>
          <w:tcPr>
            <w:tcW w:w="4536" w:type="dxa"/>
          </w:tcPr>
          <w:p w14:paraId="175CBC9B" w14:textId="48C75668" w:rsidR="001A2F6F" w:rsidRPr="001A2F6F" w:rsidRDefault="001A2F6F" w:rsidP="001A2F6F">
            <w:pPr>
              <w:ind w:left="57" w:right="57"/>
              <w:rPr>
                <w:bCs/>
                <w:lang w:val="uk-UA" w:eastAsia="uk-UA"/>
              </w:rPr>
            </w:pPr>
            <w:r w:rsidRPr="001A2F6F">
              <w:rPr>
                <w:bCs/>
                <w:lang w:val="uk-UA" w:eastAsia="uk-UA"/>
              </w:rPr>
              <w:t>6.</w:t>
            </w:r>
            <w:r>
              <w:rPr>
                <w:bCs/>
                <w:lang w:val="uk-UA" w:eastAsia="uk-UA"/>
              </w:rPr>
              <w:t>6</w:t>
            </w:r>
            <w:r w:rsidRPr="001A2F6F">
              <w:rPr>
                <w:bCs/>
                <w:lang w:val="uk-UA" w:eastAsia="uk-UA"/>
              </w:rPr>
              <w:t>. тростина чи милиці.</w:t>
            </w:r>
          </w:p>
        </w:tc>
        <w:tc>
          <w:tcPr>
            <w:tcW w:w="3402" w:type="dxa"/>
            <w:vMerge/>
          </w:tcPr>
          <w:p w14:paraId="5BBC32D1" w14:textId="77777777" w:rsidR="001A2F6F" w:rsidRPr="001A2F6F" w:rsidRDefault="001A2F6F" w:rsidP="001A2F6F">
            <w:pPr>
              <w:ind w:left="57" w:right="57"/>
              <w:rPr>
                <w:bCs/>
                <w:lang w:val="uk-UA" w:eastAsia="uk-UA"/>
              </w:rPr>
            </w:pPr>
          </w:p>
        </w:tc>
      </w:tr>
      <w:tr w:rsidR="001A2F6F" w:rsidRPr="001A2F6F" w14:paraId="4D711D7A" w14:textId="77777777" w:rsidTr="001A2F6F">
        <w:trPr>
          <w:trHeight w:val="232"/>
        </w:trPr>
        <w:tc>
          <w:tcPr>
            <w:tcW w:w="1129" w:type="dxa"/>
          </w:tcPr>
          <w:p w14:paraId="4DA9D8DC" w14:textId="77777777" w:rsidR="001A2F6F" w:rsidRPr="001A2F6F" w:rsidRDefault="001A2F6F" w:rsidP="00D65518">
            <w:pPr>
              <w:pageBreakBefore/>
              <w:tabs>
                <w:tab w:val="num" w:pos="175"/>
              </w:tabs>
              <w:spacing w:before="80" w:after="80"/>
              <w:ind w:left="57" w:right="57"/>
              <w:rPr>
                <w:bCs/>
                <w:lang w:val="uk-UA" w:eastAsia="uk-UA"/>
              </w:rPr>
            </w:pPr>
            <w:r w:rsidRPr="001A2F6F">
              <w:rPr>
                <w:bCs/>
                <w:lang w:val="uk-UA" w:eastAsia="uk-UA"/>
              </w:rPr>
              <w:lastRenderedPageBreak/>
              <w:t>Групи</w:t>
            </w:r>
          </w:p>
        </w:tc>
        <w:tc>
          <w:tcPr>
            <w:tcW w:w="7938" w:type="dxa"/>
            <w:gridSpan w:val="2"/>
          </w:tcPr>
          <w:p w14:paraId="07F141AC" w14:textId="77777777" w:rsidR="001A2F6F" w:rsidRPr="001A2F6F" w:rsidRDefault="001A2F6F" w:rsidP="00D65518">
            <w:pPr>
              <w:pageBreakBefore/>
              <w:spacing w:before="80" w:after="80"/>
              <w:ind w:left="57" w:right="57"/>
              <w:rPr>
                <w:bCs/>
                <w:lang w:val="uk-UA" w:eastAsia="uk-UA"/>
              </w:rPr>
            </w:pPr>
            <w:r w:rsidRPr="001A2F6F">
              <w:rPr>
                <w:bCs/>
                <w:lang w:val="uk-UA" w:eastAsia="uk-UA"/>
              </w:rPr>
              <w:t>7. Через 6–9 місяців призначали:</w:t>
            </w:r>
          </w:p>
        </w:tc>
      </w:tr>
      <w:tr w:rsidR="001A2F6F" w:rsidRPr="001A2F6F" w14:paraId="686173B4" w14:textId="77777777" w:rsidTr="001A2F6F">
        <w:trPr>
          <w:trHeight w:val="920"/>
        </w:trPr>
        <w:tc>
          <w:tcPr>
            <w:tcW w:w="1129" w:type="dxa"/>
          </w:tcPr>
          <w:p w14:paraId="0784C1CB" w14:textId="77777777" w:rsidR="001A2F6F" w:rsidRPr="001A2F6F" w:rsidRDefault="001A2F6F" w:rsidP="001A2F6F">
            <w:pPr>
              <w:tabs>
                <w:tab w:val="num" w:pos="175"/>
              </w:tabs>
              <w:ind w:left="57" w:right="57"/>
              <w:rPr>
                <w:bCs/>
                <w:lang w:val="uk-UA" w:eastAsia="uk-UA"/>
              </w:rPr>
            </w:pPr>
            <w:r w:rsidRPr="001A2F6F">
              <w:rPr>
                <w:bCs/>
                <w:lang w:val="uk-UA" w:eastAsia="uk-UA"/>
              </w:rPr>
              <w:t>І–ІІ</w:t>
            </w:r>
          </w:p>
        </w:tc>
        <w:tc>
          <w:tcPr>
            <w:tcW w:w="4536" w:type="dxa"/>
          </w:tcPr>
          <w:p w14:paraId="0B0B2E83" w14:textId="77777777" w:rsidR="001A2F6F" w:rsidRPr="001A2F6F" w:rsidRDefault="001A2F6F" w:rsidP="001A2F6F">
            <w:pPr>
              <w:ind w:left="57" w:right="57"/>
              <w:rPr>
                <w:bCs/>
                <w:lang w:val="uk-UA" w:eastAsia="uk-UA"/>
              </w:rPr>
            </w:pPr>
            <w:r w:rsidRPr="001A2F6F">
              <w:rPr>
                <w:bCs/>
                <w:lang w:val="uk-UA" w:eastAsia="uk-UA"/>
              </w:rPr>
              <w:t xml:space="preserve">7.1. шарнірні </w:t>
            </w:r>
            <w:proofErr w:type="spellStart"/>
            <w:r w:rsidRPr="001A2F6F">
              <w:rPr>
                <w:bCs/>
                <w:lang w:val="uk-UA" w:eastAsia="uk-UA"/>
              </w:rPr>
              <w:t>ортези</w:t>
            </w:r>
            <w:proofErr w:type="spellEnd"/>
            <w:r w:rsidRPr="001A2F6F">
              <w:rPr>
                <w:bCs/>
                <w:lang w:val="uk-UA" w:eastAsia="uk-UA"/>
              </w:rPr>
              <w:t xml:space="preserve"> при довготривалому навантаженні або за потребою;</w:t>
            </w:r>
          </w:p>
          <w:p w14:paraId="4704200C" w14:textId="77777777" w:rsidR="001A2F6F" w:rsidRPr="001A2F6F" w:rsidRDefault="001A2F6F" w:rsidP="001A2F6F">
            <w:pPr>
              <w:ind w:left="57" w:right="57"/>
              <w:rPr>
                <w:bCs/>
                <w:lang w:val="uk-UA" w:eastAsia="uk-UA"/>
              </w:rPr>
            </w:pPr>
            <w:r w:rsidRPr="001A2F6F">
              <w:rPr>
                <w:bCs/>
                <w:lang w:val="uk-UA" w:eastAsia="uk-UA"/>
              </w:rPr>
              <w:t xml:space="preserve">7.2. через 9 місяців повторити курс </w:t>
            </w:r>
            <w:proofErr w:type="spellStart"/>
            <w:r w:rsidRPr="001A2F6F">
              <w:rPr>
                <w:bCs/>
                <w:lang w:val="uk-UA" w:eastAsia="uk-UA"/>
              </w:rPr>
              <w:t>хондроїтин</w:t>
            </w:r>
            <w:proofErr w:type="spellEnd"/>
            <w:r w:rsidRPr="001A2F6F">
              <w:rPr>
                <w:bCs/>
                <w:lang w:val="uk-UA" w:eastAsia="uk-UA"/>
              </w:rPr>
              <w:t xml:space="preserve"> сульфат + </w:t>
            </w:r>
            <w:proofErr w:type="spellStart"/>
            <w:r w:rsidRPr="001A2F6F">
              <w:rPr>
                <w:bCs/>
                <w:lang w:val="uk-UA" w:eastAsia="uk-UA"/>
              </w:rPr>
              <w:t>глюкозаміносульфат</w:t>
            </w:r>
            <w:proofErr w:type="spellEnd"/>
            <w:r w:rsidRPr="001A2F6F">
              <w:rPr>
                <w:bCs/>
                <w:lang w:val="uk-UA" w:eastAsia="uk-UA"/>
              </w:rPr>
              <w:t xml:space="preserve"> 1500 мг </w:t>
            </w:r>
            <w:proofErr w:type="spellStart"/>
            <w:r w:rsidRPr="001A2F6F">
              <w:rPr>
                <w:bCs/>
                <w:lang w:val="uk-UA" w:eastAsia="uk-UA"/>
              </w:rPr>
              <w:t>перорально</w:t>
            </w:r>
            <w:proofErr w:type="spellEnd"/>
            <w:r w:rsidRPr="001A2F6F">
              <w:rPr>
                <w:bCs/>
                <w:lang w:val="uk-UA" w:eastAsia="uk-UA"/>
              </w:rPr>
              <w:t xml:space="preserve"> щодня на 90 днів;</w:t>
            </w:r>
          </w:p>
        </w:tc>
        <w:tc>
          <w:tcPr>
            <w:tcW w:w="3402" w:type="dxa"/>
            <w:vMerge w:val="restart"/>
          </w:tcPr>
          <w:p w14:paraId="044E38A4" w14:textId="77777777" w:rsidR="001A2F6F" w:rsidRPr="001A2F6F" w:rsidRDefault="001A2F6F" w:rsidP="001A2F6F">
            <w:pPr>
              <w:ind w:left="57" w:right="57"/>
              <w:rPr>
                <w:bCs/>
                <w:lang w:val="uk-UA" w:eastAsia="uk-UA"/>
              </w:rPr>
            </w:pPr>
            <w:r w:rsidRPr="001A2F6F">
              <w:rPr>
                <w:bCs/>
                <w:lang w:val="uk-UA" w:eastAsia="uk-UA"/>
              </w:rPr>
              <w:t xml:space="preserve">7.3. НПЗП місцево та </w:t>
            </w:r>
            <w:proofErr w:type="spellStart"/>
            <w:r w:rsidRPr="001A2F6F">
              <w:rPr>
                <w:bCs/>
                <w:lang w:val="uk-UA" w:eastAsia="uk-UA"/>
              </w:rPr>
              <w:t>перорально</w:t>
            </w:r>
            <w:proofErr w:type="spellEnd"/>
            <w:r w:rsidRPr="001A2F6F">
              <w:rPr>
                <w:bCs/>
                <w:lang w:val="uk-UA" w:eastAsia="uk-UA"/>
              </w:rPr>
              <w:t xml:space="preserve"> за потребою;</w:t>
            </w:r>
          </w:p>
          <w:p w14:paraId="5C403A57" w14:textId="77777777" w:rsidR="001A2F6F" w:rsidRDefault="001A2F6F" w:rsidP="001A2F6F">
            <w:pPr>
              <w:ind w:left="57" w:right="57"/>
              <w:rPr>
                <w:bCs/>
                <w:lang w:val="uk-UA" w:eastAsia="uk-UA"/>
              </w:rPr>
            </w:pPr>
            <w:r w:rsidRPr="001A2F6F">
              <w:rPr>
                <w:bCs/>
                <w:lang w:val="uk-UA" w:eastAsia="uk-UA"/>
              </w:rPr>
              <w:t xml:space="preserve">7.4. терапія для зниження маси тіла; </w:t>
            </w:r>
          </w:p>
          <w:p w14:paraId="47DF9B9B" w14:textId="1BBA7C53" w:rsidR="001A2F6F" w:rsidRPr="001A2F6F" w:rsidRDefault="001A2F6F" w:rsidP="001A2F6F">
            <w:pPr>
              <w:ind w:left="57" w:right="57"/>
              <w:rPr>
                <w:bCs/>
                <w:lang w:val="uk-UA" w:eastAsia="uk-UA"/>
              </w:rPr>
            </w:pPr>
            <w:r w:rsidRPr="001A2F6F">
              <w:rPr>
                <w:bCs/>
                <w:lang w:val="uk-UA" w:eastAsia="uk-UA"/>
              </w:rPr>
              <w:t>7.5. відновлення функціональних можливостей;</w:t>
            </w:r>
          </w:p>
        </w:tc>
      </w:tr>
      <w:tr w:rsidR="001A2F6F" w:rsidRPr="001A2F6F" w14:paraId="475A3703" w14:textId="77777777" w:rsidTr="001A2F6F">
        <w:trPr>
          <w:trHeight w:val="50"/>
        </w:trPr>
        <w:tc>
          <w:tcPr>
            <w:tcW w:w="1129" w:type="dxa"/>
          </w:tcPr>
          <w:p w14:paraId="7DA0BDE4" w14:textId="77777777" w:rsidR="001A2F6F" w:rsidRPr="001A2F6F" w:rsidRDefault="001A2F6F" w:rsidP="001A2F6F">
            <w:pPr>
              <w:tabs>
                <w:tab w:val="num" w:pos="175"/>
              </w:tabs>
              <w:ind w:left="57" w:right="57"/>
              <w:rPr>
                <w:bCs/>
                <w:lang w:val="uk-UA" w:eastAsia="uk-UA"/>
              </w:rPr>
            </w:pPr>
            <w:r w:rsidRPr="001A2F6F">
              <w:rPr>
                <w:bCs/>
                <w:lang w:val="uk-UA" w:eastAsia="uk-UA"/>
              </w:rPr>
              <w:t>ІІІ</w:t>
            </w:r>
          </w:p>
        </w:tc>
        <w:tc>
          <w:tcPr>
            <w:tcW w:w="4536" w:type="dxa"/>
          </w:tcPr>
          <w:p w14:paraId="1AA1DD8D" w14:textId="77777777" w:rsidR="001A2F6F" w:rsidRPr="001A2F6F" w:rsidRDefault="001A2F6F" w:rsidP="001A2F6F">
            <w:pPr>
              <w:ind w:left="57" w:right="57"/>
              <w:rPr>
                <w:bCs/>
                <w:lang w:val="uk-UA" w:eastAsia="uk-UA"/>
              </w:rPr>
            </w:pPr>
            <w:r w:rsidRPr="001A2F6F">
              <w:rPr>
                <w:bCs/>
                <w:lang w:val="uk-UA" w:eastAsia="uk-UA"/>
              </w:rPr>
              <w:t>7.6. тростина чи милиці.</w:t>
            </w:r>
          </w:p>
        </w:tc>
        <w:tc>
          <w:tcPr>
            <w:tcW w:w="3402" w:type="dxa"/>
            <w:vMerge/>
          </w:tcPr>
          <w:p w14:paraId="4EBD184E" w14:textId="77777777" w:rsidR="001A2F6F" w:rsidRPr="001A2F6F" w:rsidRDefault="001A2F6F" w:rsidP="001A2F6F">
            <w:pPr>
              <w:ind w:left="57" w:right="57"/>
              <w:rPr>
                <w:bCs/>
                <w:lang w:val="uk-UA" w:eastAsia="uk-UA"/>
              </w:rPr>
            </w:pPr>
          </w:p>
        </w:tc>
      </w:tr>
      <w:tr w:rsidR="001A2F6F" w:rsidRPr="001A2F6F" w14:paraId="7A500043" w14:textId="77777777" w:rsidTr="001A2F6F">
        <w:trPr>
          <w:trHeight w:val="266"/>
        </w:trPr>
        <w:tc>
          <w:tcPr>
            <w:tcW w:w="1129" w:type="dxa"/>
          </w:tcPr>
          <w:p w14:paraId="6AFD3D49" w14:textId="77777777" w:rsidR="001A2F6F" w:rsidRPr="001A2F6F" w:rsidRDefault="001A2F6F" w:rsidP="00D65518">
            <w:pPr>
              <w:tabs>
                <w:tab w:val="num" w:pos="175"/>
              </w:tabs>
              <w:spacing w:before="80" w:after="80"/>
              <w:ind w:left="57" w:right="57"/>
              <w:rPr>
                <w:bCs/>
                <w:lang w:val="uk-UA" w:eastAsia="uk-UA"/>
              </w:rPr>
            </w:pPr>
            <w:r w:rsidRPr="001A2F6F">
              <w:rPr>
                <w:bCs/>
                <w:lang w:val="uk-UA" w:eastAsia="uk-UA"/>
              </w:rPr>
              <w:t>Групи</w:t>
            </w:r>
          </w:p>
        </w:tc>
        <w:tc>
          <w:tcPr>
            <w:tcW w:w="7938" w:type="dxa"/>
            <w:gridSpan w:val="2"/>
          </w:tcPr>
          <w:p w14:paraId="10251980" w14:textId="77777777" w:rsidR="001A2F6F" w:rsidRPr="001A2F6F" w:rsidRDefault="001A2F6F" w:rsidP="00D65518">
            <w:pPr>
              <w:spacing w:before="80" w:after="80"/>
              <w:ind w:left="57" w:right="57"/>
              <w:rPr>
                <w:bCs/>
                <w:lang w:val="uk-UA" w:eastAsia="uk-UA"/>
              </w:rPr>
            </w:pPr>
            <w:r w:rsidRPr="001A2F6F">
              <w:rPr>
                <w:bCs/>
                <w:lang w:val="uk-UA" w:eastAsia="uk-UA"/>
              </w:rPr>
              <w:t>8. Через 12 місяців. Рекомендації щодо подальшого лікування</w:t>
            </w:r>
          </w:p>
        </w:tc>
      </w:tr>
      <w:tr w:rsidR="001A2F6F" w:rsidRPr="001A2F6F" w14:paraId="6D114E0A" w14:textId="77777777" w:rsidTr="001A2F6F">
        <w:trPr>
          <w:trHeight w:val="483"/>
        </w:trPr>
        <w:tc>
          <w:tcPr>
            <w:tcW w:w="1129" w:type="dxa"/>
            <w:vMerge w:val="restart"/>
          </w:tcPr>
          <w:p w14:paraId="6A271674" w14:textId="77777777" w:rsidR="001A2F6F" w:rsidRPr="001A2F6F" w:rsidRDefault="001A2F6F" w:rsidP="001A2F6F">
            <w:pPr>
              <w:tabs>
                <w:tab w:val="num" w:pos="175"/>
              </w:tabs>
              <w:ind w:left="57" w:right="57"/>
              <w:rPr>
                <w:bCs/>
                <w:lang w:val="uk-UA" w:eastAsia="uk-UA"/>
              </w:rPr>
            </w:pPr>
            <w:r w:rsidRPr="001A2F6F">
              <w:rPr>
                <w:bCs/>
                <w:lang w:val="uk-UA" w:eastAsia="uk-UA"/>
              </w:rPr>
              <w:t>І–ІІІ</w:t>
            </w:r>
          </w:p>
        </w:tc>
        <w:tc>
          <w:tcPr>
            <w:tcW w:w="7938" w:type="dxa"/>
            <w:gridSpan w:val="2"/>
            <w:vMerge w:val="restart"/>
          </w:tcPr>
          <w:p w14:paraId="789553C0" w14:textId="77777777" w:rsidR="001A2F6F" w:rsidRPr="001A2F6F" w:rsidRDefault="001A2F6F" w:rsidP="001A2F6F">
            <w:pPr>
              <w:ind w:left="57" w:right="57"/>
              <w:rPr>
                <w:bCs/>
                <w:lang w:val="uk-UA" w:eastAsia="uk-UA"/>
              </w:rPr>
            </w:pPr>
            <w:r w:rsidRPr="001A2F6F">
              <w:rPr>
                <w:bCs/>
                <w:lang w:val="uk-UA" w:eastAsia="uk-UA"/>
              </w:rPr>
              <w:t xml:space="preserve">8.1. раз на рік внутрішньо суглобове введення </w:t>
            </w:r>
            <w:proofErr w:type="spellStart"/>
            <w:r w:rsidRPr="001A2F6F">
              <w:rPr>
                <w:bCs/>
                <w:lang w:val="uk-UA" w:eastAsia="uk-UA"/>
              </w:rPr>
              <w:t>гіалуронової</w:t>
            </w:r>
            <w:proofErr w:type="spellEnd"/>
            <w:r w:rsidRPr="001A2F6F">
              <w:rPr>
                <w:bCs/>
                <w:lang w:val="uk-UA" w:eastAsia="uk-UA"/>
              </w:rPr>
              <w:t xml:space="preserve"> кислоти 2 %;</w:t>
            </w:r>
          </w:p>
          <w:p w14:paraId="13BAF75F" w14:textId="77777777" w:rsidR="001A2F6F" w:rsidRPr="001A2F6F" w:rsidRDefault="001A2F6F" w:rsidP="001A2F6F">
            <w:pPr>
              <w:ind w:left="57" w:right="57"/>
              <w:rPr>
                <w:bCs/>
                <w:lang w:val="uk-UA" w:eastAsia="uk-UA"/>
              </w:rPr>
            </w:pPr>
            <w:r w:rsidRPr="001A2F6F">
              <w:rPr>
                <w:bCs/>
                <w:lang w:val="uk-UA" w:eastAsia="uk-UA"/>
              </w:rPr>
              <w:t xml:space="preserve">8.2. </w:t>
            </w:r>
            <w:proofErr w:type="spellStart"/>
            <w:r w:rsidRPr="001A2F6F">
              <w:rPr>
                <w:bCs/>
                <w:lang w:val="uk-UA" w:eastAsia="uk-UA"/>
              </w:rPr>
              <w:t>хондроїтин</w:t>
            </w:r>
            <w:proofErr w:type="spellEnd"/>
            <w:r w:rsidRPr="001A2F6F">
              <w:rPr>
                <w:bCs/>
                <w:lang w:val="uk-UA" w:eastAsia="uk-UA"/>
              </w:rPr>
              <w:t xml:space="preserve"> сульфат + </w:t>
            </w:r>
            <w:proofErr w:type="spellStart"/>
            <w:r w:rsidRPr="001A2F6F">
              <w:rPr>
                <w:bCs/>
                <w:lang w:val="uk-UA" w:eastAsia="uk-UA"/>
              </w:rPr>
              <w:t>глюкозаміносульфат</w:t>
            </w:r>
            <w:proofErr w:type="spellEnd"/>
            <w:r w:rsidRPr="001A2F6F">
              <w:rPr>
                <w:bCs/>
                <w:lang w:val="uk-UA" w:eastAsia="uk-UA"/>
              </w:rPr>
              <w:t xml:space="preserve"> 1500 мг; </w:t>
            </w:r>
          </w:p>
          <w:p w14:paraId="06B0AC7D" w14:textId="77777777" w:rsidR="001A2F6F" w:rsidRPr="001A2F6F" w:rsidRDefault="001A2F6F" w:rsidP="001A2F6F">
            <w:pPr>
              <w:ind w:left="57" w:right="57"/>
              <w:rPr>
                <w:bCs/>
                <w:lang w:val="uk-UA" w:eastAsia="uk-UA"/>
              </w:rPr>
            </w:pPr>
            <w:r w:rsidRPr="001A2F6F">
              <w:rPr>
                <w:bCs/>
                <w:lang w:val="uk-UA" w:eastAsia="uk-UA"/>
              </w:rPr>
              <w:t xml:space="preserve">8.3. </w:t>
            </w:r>
            <w:proofErr w:type="spellStart"/>
            <w:r w:rsidRPr="001A2F6F">
              <w:rPr>
                <w:bCs/>
                <w:lang w:val="uk-UA" w:eastAsia="uk-UA"/>
              </w:rPr>
              <w:t>перорально</w:t>
            </w:r>
            <w:proofErr w:type="spellEnd"/>
            <w:r w:rsidRPr="001A2F6F">
              <w:rPr>
                <w:bCs/>
                <w:lang w:val="uk-UA" w:eastAsia="uk-UA"/>
              </w:rPr>
              <w:t xml:space="preserve"> щодня на 90 днів, перерву на 6 місяців і повторити курс;</w:t>
            </w:r>
          </w:p>
          <w:p w14:paraId="42D5FAFF" w14:textId="77777777" w:rsidR="001A2F6F" w:rsidRPr="001A2F6F" w:rsidRDefault="001A2F6F" w:rsidP="001A2F6F">
            <w:pPr>
              <w:ind w:left="57" w:right="57"/>
              <w:rPr>
                <w:bCs/>
                <w:lang w:val="uk-UA" w:eastAsia="uk-UA"/>
              </w:rPr>
            </w:pPr>
            <w:r w:rsidRPr="001A2F6F">
              <w:rPr>
                <w:bCs/>
                <w:lang w:val="uk-UA" w:eastAsia="uk-UA"/>
              </w:rPr>
              <w:t xml:space="preserve">8.4. НПЗП місцево та </w:t>
            </w:r>
            <w:proofErr w:type="spellStart"/>
            <w:r w:rsidRPr="001A2F6F">
              <w:rPr>
                <w:bCs/>
                <w:lang w:val="uk-UA" w:eastAsia="uk-UA"/>
              </w:rPr>
              <w:t>перорально</w:t>
            </w:r>
            <w:proofErr w:type="spellEnd"/>
            <w:r w:rsidRPr="001A2F6F">
              <w:rPr>
                <w:bCs/>
                <w:lang w:val="uk-UA" w:eastAsia="uk-UA"/>
              </w:rPr>
              <w:t xml:space="preserve"> за потребою;</w:t>
            </w:r>
          </w:p>
          <w:p w14:paraId="260ADC55" w14:textId="77777777" w:rsidR="001A2F6F" w:rsidRPr="001A2F6F" w:rsidRDefault="001A2F6F" w:rsidP="001A2F6F">
            <w:pPr>
              <w:ind w:left="57" w:right="57"/>
              <w:rPr>
                <w:bCs/>
                <w:lang w:val="uk-UA" w:eastAsia="uk-UA"/>
              </w:rPr>
            </w:pPr>
            <w:r w:rsidRPr="001A2F6F">
              <w:rPr>
                <w:bCs/>
                <w:lang w:val="uk-UA" w:eastAsia="uk-UA"/>
              </w:rPr>
              <w:t xml:space="preserve">8.5. терапія для зниження маси тіла; </w:t>
            </w:r>
          </w:p>
          <w:p w14:paraId="09B37E9A" w14:textId="77777777" w:rsidR="001A2F6F" w:rsidRPr="001A2F6F" w:rsidRDefault="001A2F6F" w:rsidP="001A2F6F">
            <w:pPr>
              <w:ind w:left="57" w:right="57"/>
              <w:rPr>
                <w:bCs/>
                <w:lang w:val="uk-UA" w:eastAsia="uk-UA"/>
              </w:rPr>
            </w:pPr>
            <w:r w:rsidRPr="001A2F6F">
              <w:rPr>
                <w:bCs/>
                <w:lang w:val="uk-UA" w:eastAsia="uk-UA"/>
              </w:rPr>
              <w:t xml:space="preserve">8.6. відновлення функціональних можливостей; </w:t>
            </w:r>
          </w:p>
          <w:p w14:paraId="460C85A1" w14:textId="77777777" w:rsidR="001A2F6F" w:rsidRPr="001A2F6F" w:rsidRDefault="001A2F6F" w:rsidP="001A2F6F">
            <w:pPr>
              <w:ind w:left="57" w:right="57"/>
              <w:rPr>
                <w:bCs/>
                <w:lang w:val="uk-UA" w:eastAsia="uk-UA"/>
              </w:rPr>
            </w:pPr>
            <w:r w:rsidRPr="001A2F6F">
              <w:rPr>
                <w:bCs/>
                <w:lang w:val="uk-UA" w:eastAsia="uk-UA"/>
              </w:rPr>
              <w:t xml:space="preserve">8.7. шарнірні </w:t>
            </w:r>
            <w:proofErr w:type="spellStart"/>
            <w:r w:rsidRPr="001A2F6F">
              <w:rPr>
                <w:bCs/>
                <w:lang w:val="uk-UA" w:eastAsia="uk-UA"/>
              </w:rPr>
              <w:t>ортези</w:t>
            </w:r>
            <w:proofErr w:type="spellEnd"/>
            <w:r w:rsidRPr="001A2F6F">
              <w:rPr>
                <w:bCs/>
                <w:lang w:val="uk-UA" w:eastAsia="uk-UA"/>
              </w:rPr>
              <w:t xml:space="preserve"> на колінні суглоби;</w:t>
            </w:r>
          </w:p>
          <w:p w14:paraId="696F475B" w14:textId="77777777" w:rsidR="001A2F6F" w:rsidRPr="001A2F6F" w:rsidRDefault="001A2F6F" w:rsidP="001A2F6F">
            <w:pPr>
              <w:ind w:left="57" w:right="57"/>
              <w:rPr>
                <w:bCs/>
                <w:lang w:val="uk-UA" w:eastAsia="uk-UA"/>
              </w:rPr>
            </w:pPr>
            <w:r w:rsidRPr="001A2F6F">
              <w:rPr>
                <w:bCs/>
                <w:lang w:val="uk-UA" w:eastAsia="uk-UA"/>
              </w:rPr>
              <w:t>8.8. тростина чи милиці.</w:t>
            </w:r>
          </w:p>
        </w:tc>
      </w:tr>
      <w:tr w:rsidR="001A2F6F" w:rsidRPr="001A2F6F" w14:paraId="10B303B9" w14:textId="77777777" w:rsidTr="001A2F6F">
        <w:trPr>
          <w:trHeight w:val="483"/>
        </w:trPr>
        <w:tc>
          <w:tcPr>
            <w:tcW w:w="1129" w:type="dxa"/>
            <w:vMerge/>
          </w:tcPr>
          <w:p w14:paraId="4BEBC99F" w14:textId="77777777" w:rsidR="001A2F6F" w:rsidRPr="001A2F6F" w:rsidRDefault="001A2F6F" w:rsidP="001A2F6F">
            <w:pPr>
              <w:tabs>
                <w:tab w:val="num" w:pos="175"/>
              </w:tabs>
              <w:rPr>
                <w:b/>
                <w:lang w:val="uk-UA" w:eastAsia="uk-UA"/>
              </w:rPr>
            </w:pPr>
          </w:p>
        </w:tc>
        <w:tc>
          <w:tcPr>
            <w:tcW w:w="7938" w:type="dxa"/>
            <w:gridSpan w:val="2"/>
            <w:vMerge/>
          </w:tcPr>
          <w:p w14:paraId="2FA2B97F" w14:textId="77777777" w:rsidR="001A2F6F" w:rsidRPr="001A2F6F" w:rsidRDefault="001A2F6F" w:rsidP="001A2F6F">
            <w:pPr>
              <w:rPr>
                <w:lang w:val="uk-UA" w:eastAsia="uk-UA"/>
              </w:rPr>
            </w:pPr>
          </w:p>
        </w:tc>
      </w:tr>
    </w:tbl>
    <w:p w14:paraId="1E451C36" w14:textId="78E0F672" w:rsidR="001A2F6F" w:rsidRDefault="001A2F6F" w:rsidP="001A2F6F">
      <w:pPr>
        <w:rPr>
          <w:lang w:val="uk-UA"/>
        </w:rPr>
      </w:pPr>
    </w:p>
    <w:p w14:paraId="2AC813DB" w14:textId="77777777" w:rsidR="00D65518" w:rsidRPr="00D65518" w:rsidRDefault="00D65518" w:rsidP="00D65518">
      <w:pPr>
        <w:widowControl w:val="0"/>
        <w:jc w:val="center"/>
        <w:rPr>
          <w:i/>
          <w:iCs/>
          <w:lang w:val="uk-UA"/>
        </w:rPr>
      </w:pPr>
      <w:r w:rsidRPr="00D65518">
        <w:rPr>
          <w:i/>
          <w:iCs/>
          <w:lang w:val="uk-UA"/>
        </w:rPr>
        <w:t xml:space="preserve">Таблиця 5. Динаміка показників до та після лікування </w:t>
      </w:r>
    </w:p>
    <w:p w14:paraId="38A6CD98" w14:textId="77777777" w:rsidR="00D65518" w:rsidRPr="00D65518" w:rsidRDefault="00D65518" w:rsidP="00D65518">
      <w:pPr>
        <w:widowControl w:val="0"/>
        <w:jc w:val="center"/>
        <w:rPr>
          <w:i/>
          <w:iCs/>
          <w:lang w:val="uk-UA"/>
        </w:rPr>
      </w:pPr>
      <w:r w:rsidRPr="00D65518">
        <w:rPr>
          <w:i/>
          <w:iCs/>
          <w:lang w:val="uk-UA"/>
        </w:rPr>
        <w:t xml:space="preserve">за </w:t>
      </w:r>
      <w:proofErr w:type="spellStart"/>
      <w:r w:rsidRPr="00D65518">
        <w:rPr>
          <w:i/>
          <w:iCs/>
          <w:lang w:val="uk-UA"/>
        </w:rPr>
        <w:t>альгофунціональним</w:t>
      </w:r>
      <w:proofErr w:type="spellEnd"/>
      <w:r w:rsidRPr="00D65518">
        <w:rPr>
          <w:i/>
          <w:iCs/>
          <w:lang w:val="uk-UA"/>
        </w:rPr>
        <w:t xml:space="preserve"> індексом </w:t>
      </w:r>
      <w:proofErr w:type="spellStart"/>
      <w:r w:rsidRPr="00D65518">
        <w:rPr>
          <w:i/>
          <w:iCs/>
          <w:lang w:val="uk-UA"/>
        </w:rPr>
        <w:t>Лекена</w:t>
      </w:r>
      <w:proofErr w:type="spellEnd"/>
      <w:r w:rsidRPr="00D65518">
        <w:rPr>
          <w:i/>
          <w:iCs/>
          <w:lang w:val="uk-UA"/>
        </w:rPr>
        <w:t xml:space="preserve"> та індексом вираженості </w:t>
      </w:r>
      <w:proofErr w:type="spellStart"/>
      <w:r w:rsidRPr="00D65518">
        <w:rPr>
          <w:i/>
          <w:iCs/>
          <w:lang w:val="uk-UA"/>
        </w:rPr>
        <w:t>остеоартрозу</w:t>
      </w:r>
      <w:proofErr w:type="spellEnd"/>
      <w:r w:rsidRPr="00D65518">
        <w:rPr>
          <w:i/>
          <w:iCs/>
          <w:lang w:val="uk-UA"/>
        </w:rPr>
        <w:t xml:space="preserve"> </w:t>
      </w:r>
    </w:p>
    <w:p w14:paraId="53D4C784" w14:textId="77777777" w:rsidR="00D65518" w:rsidRPr="00D65518" w:rsidRDefault="00D65518" w:rsidP="00D65518">
      <w:pPr>
        <w:widowControl w:val="0"/>
        <w:jc w:val="center"/>
        <w:rPr>
          <w:i/>
          <w:iCs/>
          <w:lang w:val="uk-UA"/>
        </w:rPr>
      </w:pPr>
      <w:r w:rsidRPr="00D65518">
        <w:rPr>
          <w:i/>
          <w:iCs/>
          <w:lang w:val="uk-UA"/>
        </w:rPr>
        <w:t xml:space="preserve">університетів Західного Онтаріо та </w:t>
      </w:r>
      <w:proofErr w:type="spellStart"/>
      <w:r w:rsidRPr="00D65518">
        <w:rPr>
          <w:i/>
          <w:iCs/>
          <w:lang w:val="uk-UA"/>
        </w:rPr>
        <w:t>МакМастер</w:t>
      </w:r>
      <w:proofErr w:type="spellEnd"/>
      <w:r w:rsidRPr="00D65518">
        <w:rPr>
          <w:i/>
          <w:iCs/>
          <w:lang w:val="uk-UA"/>
        </w:rPr>
        <w:t xml:space="preserve"> хворих старших вікових груп </w:t>
      </w:r>
    </w:p>
    <w:p w14:paraId="78AD512B" w14:textId="24F7055F" w:rsidR="00D65518" w:rsidRPr="00D65518" w:rsidRDefault="00D65518" w:rsidP="00D65518">
      <w:pPr>
        <w:widowControl w:val="0"/>
        <w:jc w:val="center"/>
        <w:rPr>
          <w:i/>
          <w:iCs/>
          <w:lang w:val="uk-UA"/>
        </w:rPr>
      </w:pPr>
      <w:r w:rsidRPr="00D65518">
        <w:rPr>
          <w:i/>
          <w:iCs/>
          <w:lang w:val="uk-UA"/>
        </w:rPr>
        <w:t xml:space="preserve">на </w:t>
      </w:r>
      <w:proofErr w:type="spellStart"/>
      <w:r w:rsidRPr="00D65518">
        <w:rPr>
          <w:i/>
          <w:iCs/>
          <w:lang w:val="uk-UA"/>
        </w:rPr>
        <w:t>гонартроз</w:t>
      </w:r>
      <w:proofErr w:type="spellEnd"/>
      <w:r w:rsidRPr="00D65518">
        <w:rPr>
          <w:i/>
          <w:iCs/>
          <w:lang w:val="uk-UA"/>
        </w:rPr>
        <w:t xml:space="preserve"> ІІ–ІІІ ступеню з надмірною вагою</w:t>
      </w:r>
    </w:p>
    <w:p w14:paraId="3395CF00" w14:textId="77777777" w:rsidR="00D65518" w:rsidRPr="00D65518" w:rsidRDefault="00D65518" w:rsidP="00D65518">
      <w:pPr>
        <w:widowControl w:val="0"/>
        <w:jc w:val="center"/>
        <w:rPr>
          <w:lang w:val="uk-U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1701"/>
        <w:gridCol w:w="993"/>
        <w:gridCol w:w="992"/>
        <w:gridCol w:w="850"/>
      </w:tblGrid>
      <w:tr w:rsidR="00D65518" w:rsidRPr="00D65518" w14:paraId="6D2B3C6E" w14:textId="77777777" w:rsidTr="00D65518">
        <w:trPr>
          <w:trHeight w:val="114"/>
        </w:trPr>
        <w:tc>
          <w:tcPr>
            <w:tcW w:w="4531" w:type="dxa"/>
            <w:tcBorders>
              <w:top w:val="single" w:sz="4" w:space="0" w:color="000000"/>
              <w:left w:val="single" w:sz="4" w:space="0" w:color="000000"/>
              <w:bottom w:val="nil"/>
              <w:right w:val="single" w:sz="4" w:space="0" w:color="000000"/>
            </w:tcBorders>
            <w:hideMark/>
          </w:tcPr>
          <w:p w14:paraId="2C0FC832" w14:textId="77777777" w:rsidR="00D65518" w:rsidRPr="00D65518" w:rsidRDefault="00D65518" w:rsidP="00D65518">
            <w:pPr>
              <w:widowControl w:val="0"/>
              <w:jc w:val="both"/>
              <w:rPr>
                <w:strike/>
                <w:lang w:val="uk-UA"/>
              </w:rPr>
            </w:pPr>
          </w:p>
        </w:tc>
        <w:tc>
          <w:tcPr>
            <w:tcW w:w="4536" w:type="dxa"/>
            <w:gridSpan w:val="4"/>
            <w:tcBorders>
              <w:top w:val="single" w:sz="4" w:space="0" w:color="000000"/>
              <w:left w:val="single" w:sz="4" w:space="0" w:color="000000"/>
              <w:right w:val="single" w:sz="4" w:space="0" w:color="000000"/>
            </w:tcBorders>
          </w:tcPr>
          <w:p w14:paraId="747FFD74" w14:textId="77777777" w:rsidR="00D65518" w:rsidRPr="00D65518" w:rsidRDefault="00D65518" w:rsidP="00D65518">
            <w:pPr>
              <w:widowControl w:val="0"/>
              <w:jc w:val="center"/>
              <w:rPr>
                <w:lang w:val="uk-UA"/>
              </w:rPr>
            </w:pPr>
            <w:r w:rsidRPr="00D65518">
              <w:rPr>
                <w:lang w:val="uk-UA"/>
              </w:rPr>
              <w:t>Групи</w:t>
            </w:r>
          </w:p>
        </w:tc>
      </w:tr>
      <w:tr w:rsidR="00D65518" w:rsidRPr="00D65518" w14:paraId="207F3C58" w14:textId="77777777" w:rsidTr="00D65518">
        <w:trPr>
          <w:trHeight w:val="162"/>
        </w:trPr>
        <w:tc>
          <w:tcPr>
            <w:tcW w:w="4531" w:type="dxa"/>
            <w:tcBorders>
              <w:top w:val="nil"/>
              <w:left w:val="single" w:sz="4" w:space="0" w:color="000000"/>
              <w:bottom w:val="nil"/>
              <w:right w:val="single" w:sz="4" w:space="0" w:color="000000"/>
            </w:tcBorders>
          </w:tcPr>
          <w:p w14:paraId="2EBA3A61" w14:textId="77777777" w:rsidR="00D65518" w:rsidRPr="00D65518" w:rsidRDefault="00D65518" w:rsidP="00D65518">
            <w:pPr>
              <w:widowControl w:val="0"/>
              <w:jc w:val="center"/>
              <w:rPr>
                <w:strike/>
                <w:lang w:val="uk-UA"/>
              </w:rPr>
            </w:pPr>
          </w:p>
        </w:tc>
        <w:tc>
          <w:tcPr>
            <w:tcW w:w="1701" w:type="dxa"/>
            <w:tcBorders>
              <w:top w:val="single" w:sz="4" w:space="0" w:color="000000"/>
              <w:left w:val="single" w:sz="4" w:space="0" w:color="000000"/>
              <w:right w:val="single" w:sz="4" w:space="0" w:color="000000"/>
            </w:tcBorders>
          </w:tcPr>
          <w:p w14:paraId="395E5CCD" w14:textId="77777777" w:rsidR="00D65518" w:rsidRPr="00D65518" w:rsidRDefault="00D65518" w:rsidP="00D65518">
            <w:pPr>
              <w:widowControl w:val="0"/>
              <w:jc w:val="center"/>
              <w:rPr>
                <w:lang w:val="uk-UA"/>
              </w:rPr>
            </w:pPr>
            <w:r w:rsidRPr="00D65518">
              <w:rPr>
                <w:lang w:val="uk-UA"/>
              </w:rPr>
              <w:t>І–ІІІ</w:t>
            </w:r>
          </w:p>
        </w:tc>
        <w:tc>
          <w:tcPr>
            <w:tcW w:w="993" w:type="dxa"/>
            <w:tcBorders>
              <w:top w:val="single" w:sz="4" w:space="0" w:color="000000"/>
              <w:left w:val="single" w:sz="4" w:space="0" w:color="000000"/>
              <w:bottom w:val="single" w:sz="4" w:space="0" w:color="000000"/>
              <w:right w:val="single" w:sz="4" w:space="0" w:color="000000"/>
            </w:tcBorders>
          </w:tcPr>
          <w:p w14:paraId="741AFBD6" w14:textId="77777777" w:rsidR="00D65518" w:rsidRPr="00D65518" w:rsidRDefault="00D65518" w:rsidP="00D65518">
            <w:pPr>
              <w:widowControl w:val="0"/>
              <w:jc w:val="center"/>
              <w:rPr>
                <w:lang w:val="uk-UA"/>
              </w:rPr>
            </w:pPr>
            <w:r w:rsidRPr="00D65518">
              <w:rPr>
                <w:lang w:val="uk-UA"/>
              </w:rPr>
              <w:t>І</w:t>
            </w:r>
          </w:p>
        </w:tc>
        <w:tc>
          <w:tcPr>
            <w:tcW w:w="992" w:type="dxa"/>
            <w:tcBorders>
              <w:top w:val="single" w:sz="4" w:space="0" w:color="000000"/>
              <w:left w:val="single" w:sz="4" w:space="0" w:color="000000"/>
              <w:bottom w:val="single" w:sz="4" w:space="0" w:color="000000"/>
              <w:right w:val="single" w:sz="4" w:space="0" w:color="000000"/>
            </w:tcBorders>
          </w:tcPr>
          <w:p w14:paraId="4A3C3900" w14:textId="77777777" w:rsidR="00D65518" w:rsidRPr="00D65518" w:rsidRDefault="00D65518" w:rsidP="00D65518">
            <w:pPr>
              <w:widowControl w:val="0"/>
              <w:jc w:val="center"/>
              <w:rPr>
                <w:lang w:val="uk-UA"/>
              </w:rPr>
            </w:pPr>
            <w:r w:rsidRPr="00D65518">
              <w:rPr>
                <w:lang w:val="uk-UA"/>
              </w:rPr>
              <w:t>ІІ</w:t>
            </w:r>
          </w:p>
        </w:tc>
        <w:tc>
          <w:tcPr>
            <w:tcW w:w="850" w:type="dxa"/>
            <w:tcBorders>
              <w:top w:val="single" w:sz="4" w:space="0" w:color="000000"/>
              <w:left w:val="single" w:sz="4" w:space="0" w:color="000000"/>
              <w:bottom w:val="single" w:sz="4" w:space="0" w:color="000000"/>
              <w:right w:val="single" w:sz="4" w:space="0" w:color="000000"/>
            </w:tcBorders>
          </w:tcPr>
          <w:p w14:paraId="0363A360" w14:textId="77777777" w:rsidR="00D65518" w:rsidRPr="00D65518" w:rsidRDefault="00D65518" w:rsidP="00D65518">
            <w:pPr>
              <w:widowControl w:val="0"/>
              <w:jc w:val="center"/>
              <w:rPr>
                <w:lang w:val="uk-UA"/>
              </w:rPr>
            </w:pPr>
            <w:r w:rsidRPr="00D65518">
              <w:rPr>
                <w:lang w:val="uk-UA"/>
              </w:rPr>
              <w:t>ІІІ</w:t>
            </w:r>
          </w:p>
        </w:tc>
      </w:tr>
      <w:tr w:rsidR="00D65518" w:rsidRPr="00D65518" w14:paraId="4802B26A" w14:textId="77777777" w:rsidTr="00D65518">
        <w:trPr>
          <w:trHeight w:val="264"/>
        </w:trPr>
        <w:tc>
          <w:tcPr>
            <w:tcW w:w="4531" w:type="dxa"/>
            <w:tcBorders>
              <w:top w:val="nil"/>
              <w:left w:val="single" w:sz="4" w:space="0" w:color="000000"/>
              <w:bottom w:val="single" w:sz="4" w:space="0" w:color="000000"/>
              <w:right w:val="single" w:sz="4" w:space="0" w:color="000000"/>
            </w:tcBorders>
            <w:vAlign w:val="bottom"/>
            <w:hideMark/>
          </w:tcPr>
          <w:p w14:paraId="4C3AC4B9" w14:textId="77777777" w:rsidR="00D65518" w:rsidRPr="00D65518" w:rsidRDefault="00D65518" w:rsidP="00D65518">
            <w:pPr>
              <w:widowControl w:val="0"/>
              <w:jc w:val="both"/>
              <w:rPr>
                <w:lang w:val="uk-UA"/>
              </w:rPr>
            </w:pPr>
            <w:r w:rsidRPr="00D65518">
              <w:rPr>
                <w:lang w:val="uk-UA"/>
              </w:rPr>
              <w:t>Індекс</w:t>
            </w:r>
          </w:p>
        </w:tc>
        <w:tc>
          <w:tcPr>
            <w:tcW w:w="1701" w:type="dxa"/>
            <w:tcBorders>
              <w:left w:val="single" w:sz="4" w:space="0" w:color="000000"/>
              <w:bottom w:val="single" w:sz="4" w:space="0" w:color="000000"/>
              <w:right w:val="single" w:sz="4" w:space="0" w:color="000000"/>
            </w:tcBorders>
          </w:tcPr>
          <w:p w14:paraId="0599D55C" w14:textId="77777777" w:rsidR="00D65518" w:rsidRPr="00D65518" w:rsidRDefault="00D65518" w:rsidP="00D65518">
            <w:pPr>
              <w:widowControl w:val="0"/>
              <w:jc w:val="both"/>
              <w:rPr>
                <w:lang w:val="uk-UA"/>
              </w:rPr>
            </w:pPr>
            <w:r w:rsidRPr="00D65518">
              <w:rPr>
                <w:lang w:val="uk-UA"/>
              </w:rPr>
              <w:t>До лікування</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799AF054" w14:textId="77777777" w:rsidR="00D65518" w:rsidRPr="00D65518" w:rsidRDefault="00D65518" w:rsidP="00D65518">
            <w:pPr>
              <w:widowControl w:val="0"/>
              <w:jc w:val="center"/>
              <w:rPr>
                <w:lang w:val="uk-UA"/>
              </w:rPr>
            </w:pPr>
            <w:r w:rsidRPr="00D65518">
              <w:rPr>
                <w:lang w:val="uk-UA"/>
              </w:rPr>
              <w:t>Після лікування</w:t>
            </w:r>
          </w:p>
        </w:tc>
      </w:tr>
      <w:tr w:rsidR="00D65518" w:rsidRPr="00D65518" w14:paraId="082E866F" w14:textId="77777777" w:rsidTr="00D65518">
        <w:trPr>
          <w:trHeight w:val="50"/>
        </w:trPr>
        <w:tc>
          <w:tcPr>
            <w:tcW w:w="4531" w:type="dxa"/>
            <w:tcBorders>
              <w:top w:val="single" w:sz="4" w:space="0" w:color="000000"/>
              <w:left w:val="single" w:sz="4" w:space="0" w:color="000000"/>
              <w:bottom w:val="single" w:sz="4" w:space="0" w:color="000000"/>
              <w:right w:val="single" w:sz="4" w:space="0" w:color="000000"/>
            </w:tcBorders>
            <w:hideMark/>
          </w:tcPr>
          <w:p w14:paraId="2A835591" w14:textId="77777777" w:rsidR="00D65518" w:rsidRPr="00D65518" w:rsidRDefault="00D65518" w:rsidP="00D65518">
            <w:pPr>
              <w:widowControl w:val="0"/>
              <w:jc w:val="both"/>
              <w:rPr>
                <w:lang w:val="uk-UA"/>
              </w:rPr>
            </w:pPr>
            <w:proofErr w:type="spellStart"/>
            <w:r w:rsidRPr="00D65518">
              <w:rPr>
                <w:lang w:val="uk-UA"/>
              </w:rPr>
              <w:t>Лекена</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B7652FA" w14:textId="77777777" w:rsidR="00D65518" w:rsidRPr="00D65518" w:rsidRDefault="00D65518" w:rsidP="00D65518">
            <w:pPr>
              <w:widowControl w:val="0"/>
              <w:jc w:val="center"/>
              <w:rPr>
                <w:lang w:val="uk-UA"/>
              </w:rPr>
            </w:pPr>
            <w:r w:rsidRPr="00D65518">
              <w:rPr>
                <w:lang w:val="uk-UA"/>
              </w:rPr>
              <w:t>14–15</w:t>
            </w:r>
          </w:p>
        </w:tc>
        <w:tc>
          <w:tcPr>
            <w:tcW w:w="993" w:type="dxa"/>
            <w:tcBorders>
              <w:top w:val="single" w:sz="4" w:space="0" w:color="000000"/>
              <w:left w:val="single" w:sz="4" w:space="0" w:color="000000"/>
              <w:bottom w:val="single" w:sz="4" w:space="0" w:color="000000"/>
              <w:right w:val="single" w:sz="4" w:space="0" w:color="000000"/>
            </w:tcBorders>
            <w:hideMark/>
          </w:tcPr>
          <w:p w14:paraId="5559F63E" w14:textId="77777777" w:rsidR="00D65518" w:rsidRPr="00D65518" w:rsidRDefault="00D65518" w:rsidP="00D65518">
            <w:pPr>
              <w:widowControl w:val="0"/>
              <w:jc w:val="center"/>
              <w:rPr>
                <w:lang w:val="uk-UA"/>
              </w:rPr>
            </w:pPr>
            <w:r w:rsidRPr="00D65518">
              <w:rPr>
                <w:lang w:val="uk-UA"/>
              </w:rPr>
              <w:t>7–8</w:t>
            </w:r>
          </w:p>
        </w:tc>
        <w:tc>
          <w:tcPr>
            <w:tcW w:w="992" w:type="dxa"/>
            <w:tcBorders>
              <w:top w:val="single" w:sz="4" w:space="0" w:color="000000"/>
              <w:left w:val="single" w:sz="4" w:space="0" w:color="000000"/>
              <w:bottom w:val="single" w:sz="4" w:space="0" w:color="000000"/>
              <w:right w:val="single" w:sz="4" w:space="0" w:color="000000"/>
            </w:tcBorders>
            <w:hideMark/>
          </w:tcPr>
          <w:p w14:paraId="774895EA" w14:textId="77777777" w:rsidR="00D65518" w:rsidRPr="00D65518" w:rsidRDefault="00D65518" w:rsidP="00D65518">
            <w:pPr>
              <w:widowControl w:val="0"/>
              <w:jc w:val="center"/>
              <w:rPr>
                <w:lang w:val="uk-UA"/>
              </w:rPr>
            </w:pPr>
            <w:r w:rsidRPr="00D65518">
              <w:rPr>
                <w:lang w:val="uk-UA"/>
              </w:rPr>
              <w:t>8–10</w:t>
            </w:r>
          </w:p>
        </w:tc>
        <w:tc>
          <w:tcPr>
            <w:tcW w:w="850" w:type="dxa"/>
            <w:tcBorders>
              <w:top w:val="single" w:sz="4" w:space="0" w:color="000000"/>
              <w:left w:val="single" w:sz="4" w:space="0" w:color="000000"/>
              <w:bottom w:val="single" w:sz="4" w:space="0" w:color="000000"/>
              <w:right w:val="single" w:sz="4" w:space="0" w:color="000000"/>
            </w:tcBorders>
            <w:hideMark/>
          </w:tcPr>
          <w:p w14:paraId="36AC39B4" w14:textId="77777777" w:rsidR="00D65518" w:rsidRPr="00D65518" w:rsidRDefault="00D65518" w:rsidP="00D65518">
            <w:pPr>
              <w:widowControl w:val="0"/>
              <w:jc w:val="center"/>
              <w:rPr>
                <w:lang w:val="uk-UA"/>
              </w:rPr>
            </w:pPr>
            <w:r w:rsidRPr="00D65518">
              <w:rPr>
                <w:lang w:val="uk-UA"/>
              </w:rPr>
              <w:t>11–12</w:t>
            </w:r>
          </w:p>
        </w:tc>
      </w:tr>
      <w:tr w:rsidR="00D65518" w:rsidRPr="00D65518" w14:paraId="0B0F9282" w14:textId="77777777" w:rsidTr="00D65518">
        <w:trPr>
          <w:trHeight w:val="367"/>
        </w:trPr>
        <w:tc>
          <w:tcPr>
            <w:tcW w:w="4531" w:type="dxa"/>
            <w:tcBorders>
              <w:top w:val="single" w:sz="4" w:space="0" w:color="000000"/>
              <w:left w:val="single" w:sz="4" w:space="0" w:color="000000"/>
              <w:bottom w:val="single" w:sz="4" w:space="0" w:color="000000"/>
              <w:right w:val="single" w:sz="4" w:space="0" w:color="000000"/>
            </w:tcBorders>
            <w:hideMark/>
          </w:tcPr>
          <w:p w14:paraId="7BE81435" w14:textId="5A5FD766" w:rsidR="00D65518" w:rsidRPr="00D65518" w:rsidRDefault="00D65518" w:rsidP="00D65518">
            <w:pPr>
              <w:widowControl w:val="0"/>
              <w:rPr>
                <w:lang w:val="uk-UA"/>
              </w:rPr>
            </w:pPr>
            <w:r w:rsidRPr="00D65518">
              <w:rPr>
                <w:lang w:val="uk-UA"/>
              </w:rPr>
              <w:t xml:space="preserve">Індекс вираженості </w:t>
            </w:r>
            <w:proofErr w:type="spellStart"/>
            <w:r w:rsidRPr="00D65518">
              <w:rPr>
                <w:lang w:val="uk-UA"/>
              </w:rPr>
              <w:t>остеоартрозу</w:t>
            </w:r>
            <w:proofErr w:type="spellEnd"/>
            <w:r w:rsidRPr="00D65518">
              <w:rPr>
                <w:lang w:val="uk-UA"/>
              </w:rPr>
              <w:t xml:space="preserve"> університетів Західного Онтаріо та</w:t>
            </w:r>
            <w:r>
              <w:rPr>
                <w:lang w:val="uk-UA"/>
              </w:rPr>
              <w:t> </w:t>
            </w:r>
            <w:proofErr w:type="spellStart"/>
            <w:r w:rsidRPr="00D65518">
              <w:rPr>
                <w:lang w:val="uk-UA"/>
              </w:rPr>
              <w:t>МакМастер</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15C24D3" w14:textId="77777777" w:rsidR="00D65518" w:rsidRPr="00D65518" w:rsidRDefault="00D65518" w:rsidP="00D65518">
            <w:pPr>
              <w:widowControl w:val="0"/>
              <w:jc w:val="center"/>
              <w:rPr>
                <w:lang w:val="uk-UA"/>
              </w:rPr>
            </w:pPr>
            <w:r w:rsidRPr="00D65518">
              <w:rPr>
                <w:lang w:val="uk-UA"/>
              </w:rPr>
              <w:t>49–50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6FD77F7" w14:textId="77777777" w:rsidR="00D65518" w:rsidRPr="00D65518" w:rsidRDefault="00D65518" w:rsidP="00D65518">
            <w:pPr>
              <w:widowControl w:val="0"/>
              <w:jc w:val="center"/>
              <w:rPr>
                <w:lang w:val="uk-UA"/>
              </w:rPr>
            </w:pPr>
            <w:r w:rsidRPr="00D65518">
              <w:rPr>
                <w:lang w:val="uk-UA"/>
              </w:rPr>
              <w:t>28–34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EFF2E2" w14:textId="77777777" w:rsidR="00D65518" w:rsidRPr="00D65518" w:rsidRDefault="00D65518" w:rsidP="00D65518">
            <w:pPr>
              <w:widowControl w:val="0"/>
              <w:jc w:val="center"/>
              <w:rPr>
                <w:lang w:val="uk-UA"/>
              </w:rPr>
            </w:pPr>
            <w:r w:rsidRPr="00D65518">
              <w:rPr>
                <w:lang w:val="uk-UA"/>
              </w:rPr>
              <w:t>28–34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458BC3" w14:textId="77777777" w:rsidR="00D65518" w:rsidRPr="00D65518" w:rsidRDefault="00D65518" w:rsidP="00D65518">
            <w:pPr>
              <w:widowControl w:val="0"/>
              <w:jc w:val="center"/>
              <w:rPr>
                <w:lang w:val="uk-UA"/>
              </w:rPr>
            </w:pPr>
            <w:r w:rsidRPr="00D65518">
              <w:rPr>
                <w:lang w:val="uk-UA"/>
              </w:rPr>
              <w:t>39–41</w:t>
            </w:r>
          </w:p>
        </w:tc>
      </w:tr>
    </w:tbl>
    <w:p w14:paraId="112E4837" w14:textId="130BE5CB" w:rsidR="00D65518" w:rsidRDefault="00D65518" w:rsidP="00D65518">
      <w:pPr>
        <w:rPr>
          <w:lang w:val="uk-UA"/>
        </w:rPr>
      </w:pPr>
    </w:p>
    <w:p w14:paraId="405C62D0" w14:textId="77777777" w:rsidR="00D65518" w:rsidRPr="00D65518" w:rsidRDefault="00D65518" w:rsidP="00D65518">
      <w:pPr>
        <w:widowControl w:val="0"/>
        <w:jc w:val="center"/>
        <w:rPr>
          <w:i/>
          <w:iCs/>
          <w:lang w:val="uk-UA"/>
        </w:rPr>
      </w:pPr>
      <w:r w:rsidRPr="00D65518">
        <w:rPr>
          <w:i/>
          <w:iCs/>
          <w:lang w:val="uk-UA"/>
        </w:rPr>
        <w:t xml:space="preserve">Таблиця 6. Результати лікування за протоколом EuroQol-5D </w:t>
      </w:r>
    </w:p>
    <w:p w14:paraId="5AB00723" w14:textId="77777777" w:rsidR="00D65518" w:rsidRPr="00D65518" w:rsidRDefault="00D65518" w:rsidP="00D65518">
      <w:pPr>
        <w:widowControl w:val="0"/>
        <w:jc w:val="center"/>
        <w:rPr>
          <w:i/>
          <w:iCs/>
          <w:lang w:val="uk-UA"/>
        </w:rPr>
      </w:pPr>
      <w:r w:rsidRPr="00D65518">
        <w:rPr>
          <w:i/>
          <w:iCs/>
          <w:lang w:val="uk-UA"/>
        </w:rPr>
        <w:t xml:space="preserve">хворих старших вікових груп на </w:t>
      </w:r>
      <w:proofErr w:type="spellStart"/>
      <w:r w:rsidRPr="00D65518">
        <w:rPr>
          <w:i/>
          <w:iCs/>
          <w:lang w:val="uk-UA"/>
        </w:rPr>
        <w:t>гонартроз</w:t>
      </w:r>
      <w:proofErr w:type="spellEnd"/>
      <w:r w:rsidRPr="00D65518">
        <w:rPr>
          <w:i/>
          <w:iCs/>
          <w:lang w:val="uk-UA"/>
        </w:rPr>
        <w:t xml:space="preserve"> ІІ–ІІ ступеню з надмірною вагою </w:t>
      </w:r>
    </w:p>
    <w:p w14:paraId="76F8CA51" w14:textId="2E0EA760" w:rsidR="00D65518" w:rsidRDefault="00D65518" w:rsidP="00D65518">
      <w:pPr>
        <w:widowControl w:val="0"/>
        <w:jc w:val="center"/>
        <w:rPr>
          <w:i/>
          <w:iCs/>
          <w:lang w:val="uk-UA"/>
        </w:rPr>
      </w:pPr>
      <w:r w:rsidRPr="00D65518">
        <w:rPr>
          <w:i/>
          <w:iCs/>
          <w:lang w:val="uk-UA"/>
        </w:rPr>
        <w:t>через 12 місяців від початку лікування</w:t>
      </w:r>
    </w:p>
    <w:p w14:paraId="0337E9AB" w14:textId="77777777" w:rsidR="00D65518" w:rsidRPr="00D65518" w:rsidRDefault="00D65518" w:rsidP="00D65518">
      <w:pPr>
        <w:widowControl w:val="0"/>
        <w:jc w:val="center"/>
        <w:rPr>
          <w:i/>
          <w:iCs/>
          <w:lang w:val="uk-U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722"/>
        <w:gridCol w:w="2551"/>
        <w:gridCol w:w="2835"/>
      </w:tblGrid>
      <w:tr w:rsidR="00D65518" w:rsidRPr="00D65518" w14:paraId="462B4C76" w14:textId="77777777" w:rsidTr="00D65518">
        <w:trPr>
          <w:trHeight w:val="50"/>
        </w:trPr>
        <w:tc>
          <w:tcPr>
            <w:tcW w:w="959" w:type="dxa"/>
            <w:vMerge w:val="restart"/>
          </w:tcPr>
          <w:p w14:paraId="41767B23" w14:textId="77777777" w:rsidR="00D65518" w:rsidRPr="00D65518" w:rsidRDefault="00D65518" w:rsidP="00D65518">
            <w:pPr>
              <w:pStyle w:val="ae"/>
              <w:spacing w:after="0"/>
              <w:jc w:val="center"/>
              <w:rPr>
                <w:lang w:val="uk-UA"/>
              </w:rPr>
            </w:pPr>
            <w:r w:rsidRPr="00D65518">
              <w:rPr>
                <w:lang w:val="uk-UA"/>
              </w:rPr>
              <w:t>Групи</w:t>
            </w:r>
          </w:p>
        </w:tc>
        <w:tc>
          <w:tcPr>
            <w:tcW w:w="8108" w:type="dxa"/>
            <w:gridSpan w:val="3"/>
          </w:tcPr>
          <w:p w14:paraId="795ED556" w14:textId="77777777" w:rsidR="00D65518" w:rsidRPr="00D65518" w:rsidRDefault="00D65518" w:rsidP="00D65518">
            <w:pPr>
              <w:pStyle w:val="ae"/>
              <w:spacing w:after="0"/>
              <w:jc w:val="center"/>
              <w:rPr>
                <w:lang w:val="uk-UA"/>
              </w:rPr>
            </w:pPr>
            <w:r w:rsidRPr="00D65518">
              <w:rPr>
                <w:lang w:val="uk-UA"/>
              </w:rPr>
              <w:t>Результати лікування EuroQol-</w:t>
            </w:r>
            <w:r w:rsidRPr="00D65518">
              <w:rPr>
                <w:spacing w:val="-5"/>
                <w:lang w:val="uk-UA"/>
              </w:rPr>
              <w:t>5D, %</w:t>
            </w:r>
          </w:p>
        </w:tc>
      </w:tr>
      <w:tr w:rsidR="00D65518" w:rsidRPr="00D65518" w14:paraId="6129B046" w14:textId="77777777" w:rsidTr="00F34F4F">
        <w:trPr>
          <w:trHeight w:val="319"/>
        </w:trPr>
        <w:tc>
          <w:tcPr>
            <w:tcW w:w="959" w:type="dxa"/>
            <w:vMerge/>
          </w:tcPr>
          <w:p w14:paraId="06212D67" w14:textId="77777777" w:rsidR="00D65518" w:rsidRPr="00D65518" w:rsidRDefault="00D65518" w:rsidP="00D65518">
            <w:pPr>
              <w:pStyle w:val="ae"/>
              <w:spacing w:after="0"/>
              <w:jc w:val="center"/>
              <w:rPr>
                <w:lang w:val="uk-UA"/>
              </w:rPr>
            </w:pPr>
          </w:p>
        </w:tc>
        <w:tc>
          <w:tcPr>
            <w:tcW w:w="2722" w:type="dxa"/>
          </w:tcPr>
          <w:p w14:paraId="41D7766D" w14:textId="77777777" w:rsidR="00D65518" w:rsidRPr="00D65518" w:rsidRDefault="00D65518" w:rsidP="00D65518">
            <w:pPr>
              <w:pStyle w:val="ae"/>
              <w:spacing w:after="0"/>
              <w:jc w:val="center"/>
              <w:rPr>
                <w:lang w:val="uk-UA"/>
              </w:rPr>
            </w:pPr>
            <w:r w:rsidRPr="00D65518">
              <w:rPr>
                <w:lang w:val="uk-UA"/>
              </w:rPr>
              <w:t>Добрі</w:t>
            </w:r>
          </w:p>
        </w:tc>
        <w:tc>
          <w:tcPr>
            <w:tcW w:w="2551" w:type="dxa"/>
          </w:tcPr>
          <w:p w14:paraId="01E6FB4F" w14:textId="77777777" w:rsidR="00D65518" w:rsidRPr="00D65518" w:rsidRDefault="00D65518" w:rsidP="00D65518">
            <w:pPr>
              <w:pStyle w:val="ae"/>
              <w:spacing w:after="0"/>
              <w:jc w:val="center"/>
              <w:rPr>
                <w:lang w:val="uk-UA"/>
              </w:rPr>
            </w:pPr>
            <w:r w:rsidRPr="00D65518">
              <w:rPr>
                <w:lang w:val="uk-UA"/>
              </w:rPr>
              <w:t>Задовільний</w:t>
            </w:r>
          </w:p>
        </w:tc>
        <w:tc>
          <w:tcPr>
            <w:tcW w:w="2835" w:type="dxa"/>
          </w:tcPr>
          <w:p w14:paraId="1543B2A9" w14:textId="77777777" w:rsidR="00D65518" w:rsidRPr="00D65518" w:rsidRDefault="00D65518" w:rsidP="00D65518">
            <w:pPr>
              <w:pStyle w:val="ae"/>
              <w:spacing w:after="0"/>
              <w:jc w:val="center"/>
              <w:rPr>
                <w:lang w:val="uk-UA"/>
              </w:rPr>
            </w:pPr>
            <w:r w:rsidRPr="00D65518">
              <w:rPr>
                <w:lang w:val="uk-UA"/>
              </w:rPr>
              <w:t>Незадовільні</w:t>
            </w:r>
          </w:p>
        </w:tc>
      </w:tr>
      <w:tr w:rsidR="00D65518" w:rsidRPr="00D65518" w14:paraId="751AA67B" w14:textId="77777777" w:rsidTr="00F34F4F">
        <w:trPr>
          <w:trHeight w:val="143"/>
        </w:trPr>
        <w:tc>
          <w:tcPr>
            <w:tcW w:w="959" w:type="dxa"/>
          </w:tcPr>
          <w:p w14:paraId="175C44B9" w14:textId="77777777" w:rsidR="00D65518" w:rsidRPr="00D65518" w:rsidRDefault="00D65518" w:rsidP="00D65518">
            <w:pPr>
              <w:pStyle w:val="ae"/>
              <w:spacing w:after="0"/>
              <w:jc w:val="center"/>
              <w:rPr>
                <w:lang w:val="uk-UA"/>
              </w:rPr>
            </w:pPr>
            <w:r w:rsidRPr="00D65518">
              <w:rPr>
                <w:lang w:val="uk-UA"/>
              </w:rPr>
              <w:t>І</w:t>
            </w:r>
          </w:p>
        </w:tc>
        <w:tc>
          <w:tcPr>
            <w:tcW w:w="2722" w:type="dxa"/>
          </w:tcPr>
          <w:p w14:paraId="49C53823" w14:textId="77777777" w:rsidR="00D65518" w:rsidRPr="00D65518" w:rsidRDefault="00D65518" w:rsidP="00D65518">
            <w:pPr>
              <w:pStyle w:val="ae"/>
              <w:spacing w:after="0"/>
              <w:jc w:val="center"/>
              <w:rPr>
                <w:lang w:val="uk-UA"/>
              </w:rPr>
            </w:pPr>
            <w:r w:rsidRPr="00D65518">
              <w:rPr>
                <w:lang w:val="uk-UA"/>
              </w:rPr>
              <w:t>40,00</w:t>
            </w:r>
          </w:p>
        </w:tc>
        <w:tc>
          <w:tcPr>
            <w:tcW w:w="2551" w:type="dxa"/>
          </w:tcPr>
          <w:p w14:paraId="2E0762C5" w14:textId="77777777" w:rsidR="00D65518" w:rsidRPr="00D65518" w:rsidRDefault="00D65518" w:rsidP="00D65518">
            <w:pPr>
              <w:pStyle w:val="ae"/>
              <w:spacing w:after="0"/>
              <w:jc w:val="center"/>
              <w:rPr>
                <w:lang w:val="uk-UA"/>
              </w:rPr>
            </w:pPr>
            <w:r w:rsidRPr="00D65518">
              <w:rPr>
                <w:lang w:val="uk-UA"/>
              </w:rPr>
              <w:t>56,67</w:t>
            </w:r>
          </w:p>
        </w:tc>
        <w:tc>
          <w:tcPr>
            <w:tcW w:w="2835" w:type="dxa"/>
          </w:tcPr>
          <w:p w14:paraId="6C64E10D" w14:textId="77777777" w:rsidR="00D65518" w:rsidRPr="00D65518" w:rsidRDefault="00D65518" w:rsidP="00D65518">
            <w:pPr>
              <w:pStyle w:val="ae"/>
              <w:spacing w:after="0"/>
              <w:jc w:val="center"/>
              <w:rPr>
                <w:lang w:val="uk-UA"/>
              </w:rPr>
            </w:pPr>
            <w:r w:rsidRPr="00D65518">
              <w:rPr>
                <w:lang w:val="uk-UA"/>
              </w:rPr>
              <w:t>3,33</w:t>
            </w:r>
          </w:p>
        </w:tc>
      </w:tr>
      <w:tr w:rsidR="00D65518" w:rsidRPr="00D65518" w14:paraId="07F118C7" w14:textId="77777777" w:rsidTr="00F34F4F">
        <w:trPr>
          <w:trHeight w:val="143"/>
        </w:trPr>
        <w:tc>
          <w:tcPr>
            <w:tcW w:w="959" w:type="dxa"/>
          </w:tcPr>
          <w:p w14:paraId="1A71B924" w14:textId="77777777" w:rsidR="00D65518" w:rsidRPr="00D65518" w:rsidRDefault="00D65518" w:rsidP="00D65518">
            <w:pPr>
              <w:pStyle w:val="ae"/>
              <w:spacing w:after="0"/>
              <w:jc w:val="center"/>
              <w:rPr>
                <w:lang w:val="uk-UA"/>
              </w:rPr>
            </w:pPr>
            <w:r w:rsidRPr="00D65518">
              <w:rPr>
                <w:lang w:val="uk-UA"/>
              </w:rPr>
              <w:t>ІІ</w:t>
            </w:r>
          </w:p>
        </w:tc>
        <w:tc>
          <w:tcPr>
            <w:tcW w:w="2722" w:type="dxa"/>
          </w:tcPr>
          <w:p w14:paraId="17D868AE" w14:textId="77777777" w:rsidR="00D65518" w:rsidRPr="00D65518" w:rsidRDefault="00D65518" w:rsidP="00D65518">
            <w:pPr>
              <w:pStyle w:val="ae"/>
              <w:spacing w:after="0"/>
              <w:jc w:val="center"/>
              <w:rPr>
                <w:lang w:val="uk-UA"/>
              </w:rPr>
            </w:pPr>
            <w:r w:rsidRPr="00D65518">
              <w:rPr>
                <w:lang w:val="uk-UA"/>
              </w:rPr>
              <w:t>40,00</w:t>
            </w:r>
          </w:p>
        </w:tc>
        <w:tc>
          <w:tcPr>
            <w:tcW w:w="2551" w:type="dxa"/>
          </w:tcPr>
          <w:p w14:paraId="6434A371" w14:textId="77777777" w:rsidR="00D65518" w:rsidRPr="00D65518" w:rsidRDefault="00D65518" w:rsidP="00D65518">
            <w:pPr>
              <w:pStyle w:val="ae"/>
              <w:spacing w:after="0"/>
              <w:jc w:val="center"/>
              <w:rPr>
                <w:lang w:val="uk-UA"/>
              </w:rPr>
            </w:pPr>
            <w:r w:rsidRPr="00D65518">
              <w:rPr>
                <w:lang w:val="uk-UA"/>
              </w:rPr>
              <w:t>53,33</w:t>
            </w:r>
          </w:p>
        </w:tc>
        <w:tc>
          <w:tcPr>
            <w:tcW w:w="2835" w:type="dxa"/>
          </w:tcPr>
          <w:p w14:paraId="526F03C9" w14:textId="77777777" w:rsidR="00D65518" w:rsidRPr="00D65518" w:rsidRDefault="00D65518" w:rsidP="00D65518">
            <w:pPr>
              <w:pStyle w:val="ae"/>
              <w:spacing w:after="0"/>
              <w:jc w:val="center"/>
              <w:rPr>
                <w:lang w:val="uk-UA"/>
              </w:rPr>
            </w:pPr>
            <w:r w:rsidRPr="00D65518">
              <w:rPr>
                <w:lang w:val="uk-UA"/>
              </w:rPr>
              <w:t>6,67</w:t>
            </w:r>
          </w:p>
        </w:tc>
      </w:tr>
      <w:tr w:rsidR="00D65518" w:rsidRPr="00D65518" w14:paraId="0A412D6B" w14:textId="77777777" w:rsidTr="00F34F4F">
        <w:trPr>
          <w:trHeight w:val="143"/>
        </w:trPr>
        <w:tc>
          <w:tcPr>
            <w:tcW w:w="959" w:type="dxa"/>
          </w:tcPr>
          <w:p w14:paraId="47504D34" w14:textId="77777777" w:rsidR="00D65518" w:rsidRPr="00D65518" w:rsidRDefault="00D65518" w:rsidP="00D65518">
            <w:pPr>
              <w:pStyle w:val="ae"/>
              <w:spacing w:after="0"/>
              <w:jc w:val="center"/>
              <w:rPr>
                <w:lang w:val="uk-UA"/>
              </w:rPr>
            </w:pPr>
            <w:r w:rsidRPr="00D65518">
              <w:rPr>
                <w:lang w:val="uk-UA"/>
              </w:rPr>
              <w:t>ІІІ</w:t>
            </w:r>
          </w:p>
        </w:tc>
        <w:tc>
          <w:tcPr>
            <w:tcW w:w="2722" w:type="dxa"/>
          </w:tcPr>
          <w:p w14:paraId="6EAEA598" w14:textId="77777777" w:rsidR="00D65518" w:rsidRPr="00D65518" w:rsidRDefault="00D65518" w:rsidP="00D65518">
            <w:pPr>
              <w:pStyle w:val="ae"/>
              <w:spacing w:after="0"/>
              <w:jc w:val="center"/>
              <w:rPr>
                <w:lang w:val="uk-UA"/>
              </w:rPr>
            </w:pPr>
            <w:r w:rsidRPr="00D65518">
              <w:rPr>
                <w:lang w:val="uk-UA"/>
              </w:rPr>
              <w:t>45,00</w:t>
            </w:r>
          </w:p>
        </w:tc>
        <w:tc>
          <w:tcPr>
            <w:tcW w:w="2551" w:type="dxa"/>
          </w:tcPr>
          <w:p w14:paraId="3D13B307" w14:textId="77777777" w:rsidR="00D65518" w:rsidRPr="00D65518" w:rsidRDefault="00D65518" w:rsidP="00D65518">
            <w:pPr>
              <w:pStyle w:val="ae"/>
              <w:spacing w:after="0"/>
              <w:jc w:val="center"/>
              <w:rPr>
                <w:lang w:val="uk-UA"/>
              </w:rPr>
            </w:pPr>
            <w:r w:rsidRPr="00D65518">
              <w:rPr>
                <w:lang w:val="uk-UA"/>
              </w:rPr>
              <w:t>40,00</w:t>
            </w:r>
          </w:p>
        </w:tc>
        <w:tc>
          <w:tcPr>
            <w:tcW w:w="2835" w:type="dxa"/>
          </w:tcPr>
          <w:p w14:paraId="37C7E24B" w14:textId="77777777" w:rsidR="00D65518" w:rsidRPr="00D65518" w:rsidRDefault="00D65518" w:rsidP="00D65518">
            <w:pPr>
              <w:pStyle w:val="ae"/>
              <w:spacing w:after="0"/>
              <w:jc w:val="center"/>
              <w:rPr>
                <w:lang w:val="uk-UA"/>
              </w:rPr>
            </w:pPr>
            <w:r w:rsidRPr="00D65518">
              <w:rPr>
                <w:lang w:val="uk-UA"/>
              </w:rPr>
              <w:t>15,00</w:t>
            </w:r>
          </w:p>
        </w:tc>
      </w:tr>
    </w:tbl>
    <w:p w14:paraId="6C83003F" w14:textId="155A217A" w:rsidR="00D65518" w:rsidRDefault="00D65518" w:rsidP="001A2F6F">
      <w:pPr>
        <w:rPr>
          <w:lang w:val="uk-UA"/>
        </w:rPr>
      </w:pPr>
    </w:p>
    <w:p w14:paraId="3DC3114C" w14:textId="77777777" w:rsidR="00B93F1F" w:rsidRPr="00D65518" w:rsidRDefault="00B93F1F" w:rsidP="001A2F6F">
      <w:pPr>
        <w:rPr>
          <w:lang w:val="uk-UA"/>
        </w:rPr>
      </w:pPr>
    </w:p>
    <w:tbl>
      <w:tblPr>
        <w:tblStyle w:val="a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565"/>
        <w:gridCol w:w="4244"/>
      </w:tblGrid>
      <w:tr w:rsidR="001C2DF2" w:rsidRPr="00316845" w14:paraId="39E8384F" w14:textId="77777777" w:rsidTr="00F34F4F">
        <w:trPr>
          <w:cantSplit/>
        </w:trPr>
        <w:tc>
          <w:tcPr>
            <w:tcW w:w="4263" w:type="dxa"/>
          </w:tcPr>
          <w:p w14:paraId="45FC18F0" w14:textId="33BD1AE6" w:rsidR="001C2DF2" w:rsidRPr="005919A2" w:rsidRDefault="00F053BF" w:rsidP="00D65518">
            <w:pPr>
              <w:jc w:val="both"/>
              <w:rPr>
                <w:bCs/>
                <w:lang w:val="uk-UA"/>
              </w:rPr>
            </w:pPr>
            <w:proofErr w:type="spellStart"/>
            <w:r w:rsidRPr="00F053BF">
              <w:rPr>
                <w:bCs/>
                <w:lang w:val="uk-UA"/>
              </w:rPr>
              <w:t>зультатими</w:t>
            </w:r>
            <w:proofErr w:type="spellEnd"/>
            <w:r w:rsidRPr="00F053BF">
              <w:rPr>
                <w:bCs/>
                <w:lang w:val="uk-UA"/>
              </w:rPr>
              <w:t xml:space="preserve"> лікування  хворих І групи, які отримували НПЗП, </w:t>
            </w:r>
            <w:proofErr w:type="spellStart"/>
            <w:r w:rsidRPr="00F053BF">
              <w:rPr>
                <w:bCs/>
                <w:lang w:val="uk-UA"/>
              </w:rPr>
              <w:t>хондропротектори</w:t>
            </w:r>
            <w:proofErr w:type="spellEnd"/>
            <w:r w:rsidRPr="00F053BF">
              <w:rPr>
                <w:bCs/>
                <w:lang w:val="uk-UA"/>
              </w:rPr>
              <w:t xml:space="preserve">, </w:t>
            </w:r>
            <w:proofErr w:type="spellStart"/>
            <w:r w:rsidRPr="00F053BF">
              <w:rPr>
                <w:bCs/>
                <w:lang w:val="uk-UA"/>
              </w:rPr>
              <w:t>ортези</w:t>
            </w:r>
            <w:proofErr w:type="spellEnd"/>
            <w:r w:rsidRPr="00F053BF">
              <w:rPr>
                <w:bCs/>
                <w:lang w:val="uk-UA"/>
              </w:rPr>
              <w:t xml:space="preserve"> та ін'єкції </w:t>
            </w:r>
            <w:proofErr w:type="spellStart"/>
            <w:r w:rsidRPr="00F053BF">
              <w:rPr>
                <w:bCs/>
                <w:lang w:val="uk-UA"/>
              </w:rPr>
              <w:t>гіалуронової</w:t>
            </w:r>
            <w:proofErr w:type="spellEnd"/>
            <w:r w:rsidRPr="00F053BF">
              <w:rPr>
                <w:bCs/>
                <w:lang w:val="uk-UA"/>
              </w:rPr>
              <w:t xml:space="preserve"> кислоти, та  продемонстрували найкращу динаміку за індексом </w:t>
            </w:r>
            <w:proofErr w:type="spellStart"/>
            <w:r w:rsidRPr="00F053BF">
              <w:rPr>
                <w:bCs/>
                <w:lang w:val="uk-UA"/>
              </w:rPr>
              <w:t>Лекена</w:t>
            </w:r>
            <w:proofErr w:type="spellEnd"/>
            <w:r w:rsidRPr="00F053BF">
              <w:rPr>
                <w:bCs/>
                <w:lang w:val="uk-UA"/>
              </w:rPr>
              <w:t xml:space="preserve"> та індек</w:t>
            </w:r>
            <w:r w:rsidRPr="00D65518">
              <w:rPr>
                <w:bCs/>
                <w:spacing w:val="-2"/>
                <w:lang w:val="uk-UA"/>
              </w:rPr>
              <w:t xml:space="preserve">сом вираженості </w:t>
            </w:r>
            <w:proofErr w:type="spellStart"/>
            <w:r w:rsidRPr="00D65518">
              <w:rPr>
                <w:bCs/>
                <w:spacing w:val="-2"/>
                <w:lang w:val="uk-UA"/>
              </w:rPr>
              <w:t>остеоартрозу</w:t>
            </w:r>
            <w:proofErr w:type="spellEnd"/>
            <w:r w:rsidRPr="00D65518">
              <w:rPr>
                <w:bCs/>
                <w:spacing w:val="-2"/>
                <w:lang w:val="uk-UA"/>
              </w:rPr>
              <w:t xml:space="preserve"> </w:t>
            </w:r>
            <w:proofErr w:type="spellStart"/>
            <w:r w:rsidR="00D65518" w:rsidRPr="00D65518">
              <w:rPr>
                <w:bCs/>
                <w:spacing w:val="-2"/>
                <w:lang w:val="uk-UA"/>
              </w:rPr>
              <w:t>універси</w:t>
            </w:r>
            <w:proofErr w:type="spellEnd"/>
            <w:r w:rsidR="00D65518" w:rsidRPr="00D65518">
              <w:rPr>
                <w:bCs/>
                <w:spacing w:val="-2"/>
                <w:lang w:val="uk-UA"/>
              </w:rPr>
              <w:t>-</w:t>
            </w:r>
          </w:p>
        </w:tc>
        <w:tc>
          <w:tcPr>
            <w:tcW w:w="565" w:type="dxa"/>
          </w:tcPr>
          <w:p w14:paraId="73559157" w14:textId="77777777" w:rsidR="001C2DF2" w:rsidRPr="006967C3" w:rsidRDefault="001C2DF2" w:rsidP="00F34F4F">
            <w:pPr>
              <w:jc w:val="both"/>
              <w:rPr>
                <w:bCs/>
                <w:lang w:val="uk-UA"/>
              </w:rPr>
            </w:pPr>
          </w:p>
        </w:tc>
        <w:tc>
          <w:tcPr>
            <w:tcW w:w="4244" w:type="dxa"/>
          </w:tcPr>
          <w:p w14:paraId="34B5B4DC" w14:textId="4974ED44" w:rsidR="001C2DF2" w:rsidRPr="005E36EB" w:rsidRDefault="00D65518" w:rsidP="00D65518">
            <w:pPr>
              <w:jc w:val="both"/>
              <w:rPr>
                <w:bCs/>
                <w:lang w:val="uk-UA"/>
              </w:rPr>
            </w:pPr>
            <w:proofErr w:type="spellStart"/>
            <w:r w:rsidRPr="00D65518">
              <w:rPr>
                <w:bCs/>
                <w:lang w:val="uk-UA"/>
              </w:rPr>
              <w:t>тетів</w:t>
            </w:r>
            <w:proofErr w:type="spellEnd"/>
            <w:r w:rsidRPr="00D65518">
              <w:rPr>
                <w:bCs/>
                <w:lang w:val="uk-UA"/>
              </w:rPr>
              <w:t xml:space="preserve"> Західного Онтаріо та </w:t>
            </w:r>
            <w:proofErr w:type="spellStart"/>
            <w:r w:rsidRPr="00D65518">
              <w:rPr>
                <w:bCs/>
                <w:lang w:val="uk-UA"/>
              </w:rPr>
              <w:t>МакМастер</w:t>
            </w:r>
            <w:proofErr w:type="spellEnd"/>
            <w:r w:rsidRPr="00D65518">
              <w:rPr>
                <w:bCs/>
                <w:lang w:val="uk-UA"/>
              </w:rPr>
              <w:t>. Це узгоджується з сучасними рекомен</w:t>
            </w:r>
            <w:r w:rsidRPr="00D65518">
              <w:rPr>
                <w:bCs/>
                <w:spacing w:val="14"/>
                <w:lang w:val="uk-UA"/>
              </w:rPr>
              <w:t xml:space="preserve">даціями, </w:t>
            </w:r>
            <w:r w:rsidRPr="00D65518">
              <w:rPr>
                <w:bCs/>
                <w:spacing w:val="8"/>
                <w:lang w:val="uk-UA"/>
              </w:rPr>
              <w:t>які підкреслюють ефекти</w:t>
            </w:r>
            <w:r w:rsidRPr="00D65518">
              <w:rPr>
                <w:bCs/>
                <w:lang w:val="uk-UA"/>
              </w:rPr>
              <w:t xml:space="preserve">вність поєднання фармакологічної терапії та фізичних методів лікування при </w:t>
            </w:r>
            <w:proofErr w:type="spellStart"/>
            <w:r w:rsidRPr="00D65518">
              <w:rPr>
                <w:bCs/>
                <w:lang w:val="uk-UA"/>
              </w:rPr>
              <w:t>гонартрозі</w:t>
            </w:r>
            <w:proofErr w:type="spellEnd"/>
            <w:r w:rsidRPr="00D65518">
              <w:rPr>
                <w:bCs/>
                <w:lang w:val="uk-UA"/>
              </w:rPr>
              <w:t xml:space="preserve"> [11].</w:t>
            </w:r>
          </w:p>
        </w:tc>
      </w:tr>
      <w:tr w:rsidR="001C2DF2" w:rsidRPr="001A2F6F" w14:paraId="17C64272" w14:textId="77777777" w:rsidTr="00F34F4F">
        <w:trPr>
          <w:cantSplit/>
        </w:trPr>
        <w:tc>
          <w:tcPr>
            <w:tcW w:w="4263" w:type="dxa"/>
          </w:tcPr>
          <w:p w14:paraId="1026D271" w14:textId="17C818DD" w:rsidR="00B93F1F" w:rsidRPr="00B93F1F" w:rsidRDefault="00B93F1F" w:rsidP="00B93F1F">
            <w:pPr>
              <w:ind w:firstLine="284"/>
              <w:jc w:val="both"/>
              <w:rPr>
                <w:bCs/>
                <w:lang w:val="uk-UA"/>
              </w:rPr>
            </w:pPr>
            <w:r w:rsidRPr="00B93F1F">
              <w:rPr>
                <w:bCs/>
                <w:lang w:val="uk-UA"/>
              </w:rPr>
              <w:lastRenderedPageBreak/>
              <w:t xml:space="preserve">Надмірна вага є значущим фактором ризику розвитку та прогресування </w:t>
            </w:r>
            <w:proofErr w:type="spellStart"/>
            <w:r w:rsidRPr="00B93F1F">
              <w:rPr>
                <w:bCs/>
                <w:lang w:val="uk-UA"/>
              </w:rPr>
              <w:t>го</w:t>
            </w:r>
            <w:r w:rsidRPr="00B93F1F">
              <w:rPr>
                <w:bCs/>
                <w:spacing w:val="-4"/>
                <w:lang w:val="uk-UA"/>
              </w:rPr>
              <w:t>нартрозу</w:t>
            </w:r>
            <w:proofErr w:type="spellEnd"/>
            <w:r w:rsidRPr="00B93F1F">
              <w:rPr>
                <w:bCs/>
                <w:spacing w:val="-4"/>
                <w:lang w:val="uk-UA"/>
              </w:rPr>
              <w:t xml:space="preserve">. Згідно з дослідженням </w:t>
            </w:r>
            <w:proofErr w:type="spellStart"/>
            <w:r w:rsidRPr="00B93F1F">
              <w:rPr>
                <w:bCs/>
                <w:lang w:val="uk-UA"/>
              </w:rPr>
              <w:t>Lemen</w:t>
            </w:r>
            <w:r>
              <w:rPr>
                <w:bCs/>
                <w:lang w:val="uk-UA"/>
              </w:rPr>
              <w:softHyphen/>
            </w:r>
            <w:r w:rsidRPr="00B93F1F">
              <w:rPr>
                <w:bCs/>
                <w:lang w:val="uk-UA"/>
              </w:rPr>
              <w:t>towski</w:t>
            </w:r>
            <w:proofErr w:type="spellEnd"/>
            <w:r w:rsidRPr="00B93F1F">
              <w:rPr>
                <w:bCs/>
                <w:lang w:val="uk-UA"/>
              </w:rPr>
              <w:t xml:space="preserve"> P.W. &amp; </w:t>
            </w:r>
            <w:proofErr w:type="spellStart"/>
            <w:r w:rsidRPr="00B93F1F">
              <w:rPr>
                <w:bCs/>
                <w:lang w:val="uk-UA"/>
              </w:rPr>
              <w:t>Zelicof</w:t>
            </w:r>
            <w:proofErr w:type="spellEnd"/>
            <w:r w:rsidRPr="00B93F1F">
              <w:rPr>
                <w:bCs/>
                <w:lang w:val="uk-UA"/>
              </w:rPr>
              <w:t xml:space="preserve"> S.B. (2008), ожиріння збільшує навантаження на колін</w:t>
            </w:r>
            <w:r>
              <w:rPr>
                <w:bCs/>
                <w:lang w:val="uk-UA"/>
              </w:rPr>
              <w:softHyphen/>
            </w:r>
            <w:r w:rsidRPr="00B93F1F">
              <w:rPr>
                <w:bCs/>
                <w:lang w:val="uk-UA"/>
              </w:rPr>
              <w:t>ні суглоби, сприяючи дегенерації хря</w:t>
            </w:r>
            <w:r>
              <w:rPr>
                <w:bCs/>
                <w:lang w:val="uk-UA"/>
              </w:rPr>
              <w:softHyphen/>
            </w:r>
            <w:r w:rsidRPr="00B93F1F">
              <w:rPr>
                <w:bCs/>
                <w:lang w:val="uk-UA"/>
              </w:rPr>
              <w:t xml:space="preserve">ща та хронічному запаленню. Також, </w:t>
            </w:r>
            <w:proofErr w:type="spellStart"/>
            <w:r w:rsidRPr="00B93F1F">
              <w:rPr>
                <w:bCs/>
                <w:lang w:val="uk-UA"/>
              </w:rPr>
              <w:t>Vina</w:t>
            </w:r>
            <w:proofErr w:type="spellEnd"/>
            <w:r w:rsidRPr="00B93F1F">
              <w:rPr>
                <w:bCs/>
                <w:lang w:val="uk-UA"/>
              </w:rPr>
              <w:t xml:space="preserve"> E.R. &amp; </w:t>
            </w:r>
            <w:proofErr w:type="spellStart"/>
            <w:r w:rsidRPr="00B93F1F">
              <w:rPr>
                <w:bCs/>
                <w:lang w:val="uk-UA"/>
              </w:rPr>
              <w:t>Kwoh</w:t>
            </w:r>
            <w:proofErr w:type="spellEnd"/>
            <w:r w:rsidRPr="00B93F1F">
              <w:rPr>
                <w:bCs/>
                <w:lang w:val="uk-UA"/>
              </w:rPr>
              <w:t xml:space="preserve"> C.K. (2018) підкрес</w:t>
            </w:r>
            <w:r w:rsidRPr="00B93F1F">
              <w:rPr>
                <w:bCs/>
                <w:spacing w:val="-4"/>
                <w:lang w:val="uk-UA"/>
              </w:rPr>
              <w:t xml:space="preserve">люють важливість контролю індексу </w:t>
            </w:r>
            <w:r w:rsidRPr="00B93F1F">
              <w:rPr>
                <w:bCs/>
                <w:lang w:val="uk-UA"/>
              </w:rPr>
              <w:t>ма</w:t>
            </w:r>
            <w:r>
              <w:rPr>
                <w:bCs/>
                <w:lang w:val="uk-UA"/>
              </w:rPr>
              <w:softHyphen/>
            </w:r>
            <w:r w:rsidRPr="00B93F1F">
              <w:rPr>
                <w:bCs/>
                <w:lang w:val="uk-UA"/>
              </w:rPr>
              <w:t xml:space="preserve">си тіла для профілактики та лікування </w:t>
            </w:r>
            <w:proofErr w:type="spellStart"/>
            <w:r w:rsidRPr="00B93F1F">
              <w:rPr>
                <w:bCs/>
                <w:spacing w:val="-4"/>
                <w:lang w:val="uk-UA"/>
              </w:rPr>
              <w:t>остеоартроз</w:t>
            </w:r>
            <w:proofErr w:type="spellEnd"/>
            <w:r w:rsidRPr="00B93F1F">
              <w:rPr>
                <w:bCs/>
                <w:spacing w:val="-4"/>
                <w:lang w:val="uk-UA"/>
              </w:rPr>
              <w:t>. Хоча у нашому</w:t>
            </w:r>
            <w:r w:rsidRPr="00B93F1F">
              <w:rPr>
                <w:bCs/>
                <w:lang w:val="uk-UA"/>
              </w:rPr>
              <w:t xml:space="preserve"> дослід</w:t>
            </w:r>
            <w:r>
              <w:rPr>
                <w:bCs/>
                <w:lang w:val="uk-UA"/>
              </w:rPr>
              <w:softHyphen/>
            </w:r>
            <w:r w:rsidRPr="00B93F1F">
              <w:rPr>
                <w:bCs/>
                <w:lang w:val="uk-UA"/>
              </w:rPr>
              <w:t>жен</w:t>
            </w:r>
            <w:r>
              <w:rPr>
                <w:bCs/>
                <w:lang w:val="uk-UA"/>
              </w:rPr>
              <w:softHyphen/>
            </w:r>
            <w:r w:rsidRPr="00B93F1F">
              <w:rPr>
                <w:bCs/>
                <w:lang w:val="uk-UA"/>
              </w:rPr>
              <w:t>ні зниження маси тіла не було статистич</w:t>
            </w:r>
            <w:r>
              <w:rPr>
                <w:bCs/>
                <w:lang w:val="uk-UA"/>
              </w:rPr>
              <w:softHyphen/>
            </w:r>
            <w:r w:rsidRPr="00B93F1F">
              <w:rPr>
                <w:bCs/>
                <w:lang w:val="uk-UA"/>
              </w:rPr>
              <w:t xml:space="preserve">но значущим, фізична активність та контроль болю сприяли покращенню </w:t>
            </w:r>
            <w:r w:rsidRPr="00B93F1F">
              <w:rPr>
                <w:bCs/>
                <w:spacing w:val="-4"/>
                <w:lang w:val="uk-UA"/>
              </w:rPr>
              <w:t>стану пацієнтів. Це відповідає даним</w:t>
            </w:r>
            <w:r w:rsidRPr="00B93F1F">
              <w:rPr>
                <w:bCs/>
                <w:lang w:val="uk-UA"/>
              </w:rPr>
              <w:t xml:space="preserve"> </w:t>
            </w:r>
            <w:proofErr w:type="spellStart"/>
            <w:r w:rsidRPr="00B93F1F">
              <w:rPr>
                <w:bCs/>
                <w:lang w:val="uk-UA"/>
              </w:rPr>
              <w:t>ме</w:t>
            </w:r>
            <w:r>
              <w:rPr>
                <w:bCs/>
                <w:lang w:val="uk-UA"/>
              </w:rPr>
              <w:softHyphen/>
            </w:r>
            <w:r w:rsidRPr="00B93F1F">
              <w:rPr>
                <w:bCs/>
                <w:lang w:val="uk-UA"/>
              </w:rPr>
              <w:t>тааналізу</w:t>
            </w:r>
            <w:proofErr w:type="spellEnd"/>
            <w:r w:rsidRPr="00B93F1F">
              <w:rPr>
                <w:bCs/>
                <w:lang w:val="uk-UA"/>
              </w:rPr>
              <w:t xml:space="preserve">, який показав, що зниження ваги на понад 5 % може покращити функціональний стан пацієнтів з </w:t>
            </w:r>
            <w:proofErr w:type="spellStart"/>
            <w:r w:rsidRPr="00B93F1F">
              <w:rPr>
                <w:bCs/>
                <w:lang w:val="uk-UA"/>
              </w:rPr>
              <w:t>гонартрозом</w:t>
            </w:r>
            <w:proofErr w:type="spellEnd"/>
            <w:r w:rsidRPr="00B93F1F">
              <w:rPr>
                <w:bCs/>
                <w:lang w:val="uk-UA"/>
              </w:rPr>
              <w:t xml:space="preserve"> [4; 6].</w:t>
            </w:r>
          </w:p>
          <w:p w14:paraId="3C63F212" w14:textId="18345228" w:rsidR="00B93F1F" w:rsidRPr="00B93F1F" w:rsidRDefault="00B93F1F" w:rsidP="00B93F1F">
            <w:pPr>
              <w:ind w:firstLine="284"/>
              <w:jc w:val="both"/>
              <w:rPr>
                <w:bCs/>
                <w:lang w:val="uk-UA"/>
              </w:rPr>
            </w:pPr>
            <w:proofErr w:type="spellStart"/>
            <w:r w:rsidRPr="00B93F1F">
              <w:rPr>
                <w:bCs/>
                <w:lang w:val="uk-UA"/>
              </w:rPr>
              <w:t>Внутрішньосуглобові</w:t>
            </w:r>
            <w:proofErr w:type="spellEnd"/>
            <w:r w:rsidRPr="00B93F1F">
              <w:rPr>
                <w:bCs/>
                <w:lang w:val="uk-UA"/>
              </w:rPr>
              <w:t xml:space="preserve"> ін'єкції </w:t>
            </w:r>
            <w:proofErr w:type="spellStart"/>
            <w:r w:rsidRPr="00B93F1F">
              <w:rPr>
                <w:bCs/>
                <w:lang w:val="uk-UA"/>
              </w:rPr>
              <w:t>гіалу</w:t>
            </w:r>
            <w:r>
              <w:rPr>
                <w:bCs/>
                <w:lang w:val="uk-UA"/>
              </w:rPr>
              <w:softHyphen/>
            </w:r>
            <w:r w:rsidRPr="00B93F1F">
              <w:rPr>
                <w:bCs/>
                <w:lang w:val="uk-UA"/>
              </w:rPr>
              <w:t>ро</w:t>
            </w:r>
            <w:r>
              <w:rPr>
                <w:bCs/>
                <w:lang w:val="uk-UA"/>
              </w:rPr>
              <w:softHyphen/>
            </w:r>
            <w:r w:rsidRPr="00B93F1F">
              <w:rPr>
                <w:bCs/>
                <w:lang w:val="uk-UA"/>
              </w:rPr>
              <w:t>нової</w:t>
            </w:r>
            <w:proofErr w:type="spellEnd"/>
            <w:r w:rsidRPr="00B93F1F">
              <w:rPr>
                <w:bCs/>
                <w:lang w:val="uk-UA"/>
              </w:rPr>
              <w:t xml:space="preserve"> кислоти можуть бути ефективними при помірному або тяжкому </w:t>
            </w:r>
            <w:proofErr w:type="spellStart"/>
            <w:r w:rsidRPr="00B93F1F">
              <w:rPr>
                <w:bCs/>
                <w:lang w:val="uk-UA"/>
              </w:rPr>
              <w:t>гонартрозі</w:t>
            </w:r>
            <w:proofErr w:type="spellEnd"/>
            <w:r w:rsidRPr="00B93F1F">
              <w:rPr>
                <w:bCs/>
                <w:lang w:val="uk-UA"/>
              </w:rPr>
              <w:t xml:space="preserve">. Зокрема, високомолекулярна </w:t>
            </w:r>
            <w:proofErr w:type="spellStart"/>
            <w:r w:rsidRPr="00B93F1F">
              <w:rPr>
                <w:bCs/>
                <w:lang w:val="uk-UA"/>
              </w:rPr>
              <w:t>гіалуронова</w:t>
            </w:r>
            <w:proofErr w:type="spellEnd"/>
            <w:r w:rsidRPr="00B93F1F">
              <w:rPr>
                <w:bCs/>
                <w:lang w:val="uk-UA"/>
              </w:rPr>
              <w:t xml:space="preserve"> кислота демонструє кращі результати у зменшенні болю та покращенні функції суглоба порівняно з низькомолекулярною формою [11].</w:t>
            </w:r>
          </w:p>
          <w:p w14:paraId="1CC5071E" w14:textId="2DC88765" w:rsidR="001C2DF2" w:rsidRPr="00A86FFE" w:rsidRDefault="00B93F1F" w:rsidP="00B93F1F">
            <w:pPr>
              <w:ind w:firstLine="284"/>
              <w:jc w:val="both"/>
              <w:rPr>
                <w:bCs/>
                <w:lang w:val="uk-UA"/>
              </w:rPr>
            </w:pPr>
            <w:r w:rsidRPr="00B93F1F">
              <w:rPr>
                <w:bCs/>
                <w:lang w:val="uk-UA"/>
              </w:rPr>
              <w:t>Умови воєнного стану [8] ускладни</w:t>
            </w:r>
            <w:r>
              <w:rPr>
                <w:bCs/>
                <w:lang w:val="uk-UA"/>
              </w:rPr>
              <w:softHyphen/>
            </w:r>
            <w:r w:rsidRPr="00B93F1F">
              <w:rPr>
                <w:bCs/>
                <w:spacing w:val="-4"/>
                <w:lang w:val="uk-UA"/>
              </w:rPr>
              <w:t>ли доступ до медичної допомоги для літ</w:t>
            </w:r>
            <w:r w:rsidRPr="00B93F1F">
              <w:rPr>
                <w:bCs/>
                <w:lang w:val="uk-UA"/>
              </w:rPr>
              <w:t xml:space="preserve">ніх пацієнтів з </w:t>
            </w:r>
            <w:proofErr w:type="spellStart"/>
            <w:r w:rsidRPr="00B93F1F">
              <w:rPr>
                <w:bCs/>
                <w:lang w:val="uk-UA"/>
              </w:rPr>
              <w:t>гонартрозом</w:t>
            </w:r>
            <w:proofErr w:type="spellEnd"/>
            <w:r w:rsidRPr="00B93F1F">
              <w:rPr>
                <w:bCs/>
                <w:lang w:val="uk-UA"/>
              </w:rPr>
              <w:t xml:space="preserve">, тому розробка ефективних амбулаторних </w:t>
            </w:r>
            <w:proofErr w:type="spellStart"/>
            <w:r w:rsidRPr="00B93F1F">
              <w:rPr>
                <w:bCs/>
                <w:lang w:val="uk-UA"/>
              </w:rPr>
              <w:t>моде</w:t>
            </w:r>
            <w:proofErr w:type="spellEnd"/>
            <w:r>
              <w:rPr>
                <w:bCs/>
                <w:lang w:val="uk-UA"/>
              </w:rPr>
              <w:t>-</w:t>
            </w:r>
          </w:p>
        </w:tc>
        <w:tc>
          <w:tcPr>
            <w:tcW w:w="565" w:type="dxa"/>
          </w:tcPr>
          <w:p w14:paraId="4DAECA43" w14:textId="77777777" w:rsidR="001C2DF2" w:rsidRPr="006967C3" w:rsidRDefault="001C2DF2" w:rsidP="00F34F4F">
            <w:pPr>
              <w:jc w:val="both"/>
              <w:rPr>
                <w:bCs/>
                <w:lang w:val="uk-UA"/>
              </w:rPr>
            </w:pPr>
          </w:p>
        </w:tc>
        <w:tc>
          <w:tcPr>
            <w:tcW w:w="4244" w:type="dxa"/>
          </w:tcPr>
          <w:p w14:paraId="44C4BFC8" w14:textId="5660567F" w:rsidR="00B93F1F" w:rsidRDefault="00B93F1F" w:rsidP="00B93F1F">
            <w:pPr>
              <w:jc w:val="both"/>
              <w:rPr>
                <w:bCs/>
                <w:lang w:val="uk-UA"/>
              </w:rPr>
            </w:pPr>
            <w:r w:rsidRPr="00B93F1F">
              <w:rPr>
                <w:bCs/>
                <w:lang w:val="uk-UA"/>
              </w:rPr>
              <w:t>лей лікування, що врахувала обмежені ресурси та індивідуальні потреби пацієнтів, була необхідною.</w:t>
            </w:r>
          </w:p>
          <w:p w14:paraId="5D15E600" w14:textId="5BF0ED19" w:rsidR="00B93F1F" w:rsidRPr="00B93F1F" w:rsidRDefault="00B93F1F" w:rsidP="00B93F1F">
            <w:pPr>
              <w:ind w:firstLine="284"/>
              <w:jc w:val="both"/>
              <w:rPr>
                <w:b/>
                <w:lang w:val="uk-UA"/>
              </w:rPr>
            </w:pPr>
            <w:r w:rsidRPr="00B93F1F">
              <w:rPr>
                <w:b/>
                <w:lang w:val="uk-UA"/>
              </w:rPr>
              <w:t>Висновки</w:t>
            </w:r>
          </w:p>
          <w:p w14:paraId="2C257D58" w14:textId="446AB702" w:rsidR="00B93F1F" w:rsidRPr="00B93F1F" w:rsidRDefault="00B93F1F" w:rsidP="00B93F1F">
            <w:pPr>
              <w:ind w:firstLine="284"/>
              <w:jc w:val="both"/>
              <w:rPr>
                <w:bCs/>
                <w:lang w:val="uk-UA"/>
              </w:rPr>
            </w:pPr>
            <w:r w:rsidRPr="00B93F1F">
              <w:rPr>
                <w:bCs/>
                <w:lang w:val="uk-UA"/>
              </w:rPr>
              <w:t>1. Під час виконання роботи була пе</w:t>
            </w:r>
            <w:r w:rsidRPr="00B93F1F">
              <w:rPr>
                <w:bCs/>
                <w:spacing w:val="-4"/>
                <w:lang w:val="uk-UA"/>
              </w:rPr>
              <w:t xml:space="preserve">ревірена гіпотеза щодо можливості </w:t>
            </w:r>
            <w:r w:rsidRPr="00B93F1F">
              <w:rPr>
                <w:bCs/>
                <w:lang w:val="uk-UA"/>
              </w:rPr>
              <w:t>удо</w:t>
            </w:r>
            <w:r>
              <w:rPr>
                <w:bCs/>
                <w:lang w:val="uk-UA"/>
              </w:rPr>
              <w:softHyphen/>
            </w:r>
            <w:r w:rsidRPr="00B93F1F">
              <w:rPr>
                <w:bCs/>
                <w:lang w:val="uk-UA"/>
              </w:rPr>
              <w:t>сконалення допомоги цивільному населенню під час воєнного стану через розробку та впровадження алгоритму ве</w:t>
            </w:r>
            <w:r w:rsidRPr="00B93F1F">
              <w:rPr>
                <w:bCs/>
                <w:spacing w:val="10"/>
                <w:lang w:val="uk-UA"/>
              </w:rPr>
              <w:t xml:space="preserve">дення хворих старших вікових груп </w:t>
            </w:r>
            <w:r w:rsidRPr="00B93F1F">
              <w:rPr>
                <w:bCs/>
                <w:lang w:val="uk-UA"/>
              </w:rPr>
              <w:t>з</w:t>
            </w:r>
            <w:r>
              <w:rPr>
                <w:bCs/>
                <w:lang w:val="uk-UA"/>
              </w:rPr>
              <w:t> </w:t>
            </w:r>
            <w:r w:rsidRPr="00B93F1F">
              <w:rPr>
                <w:bCs/>
                <w:lang w:val="uk-UA"/>
              </w:rPr>
              <w:t xml:space="preserve">надмірною вагою та </w:t>
            </w:r>
            <w:proofErr w:type="spellStart"/>
            <w:r w:rsidRPr="00B93F1F">
              <w:rPr>
                <w:bCs/>
                <w:lang w:val="uk-UA"/>
              </w:rPr>
              <w:t>гоартрозом</w:t>
            </w:r>
            <w:proofErr w:type="spellEnd"/>
            <w:r w:rsidRPr="00B93F1F">
              <w:rPr>
                <w:bCs/>
                <w:lang w:val="uk-UA"/>
              </w:rPr>
              <w:t>.</w:t>
            </w:r>
          </w:p>
          <w:p w14:paraId="35466FA9" w14:textId="26EDFD2E" w:rsidR="00B93F1F" w:rsidRPr="00B93F1F" w:rsidRDefault="00B93F1F" w:rsidP="00B93F1F">
            <w:pPr>
              <w:ind w:firstLine="284"/>
              <w:jc w:val="both"/>
              <w:rPr>
                <w:bCs/>
                <w:lang w:val="uk-UA"/>
              </w:rPr>
            </w:pPr>
            <w:r w:rsidRPr="00B93F1F">
              <w:rPr>
                <w:bCs/>
                <w:lang w:val="uk-UA"/>
              </w:rPr>
              <w:t xml:space="preserve">2. Покращення загального стану відбулось у всіх групах, проте у групі </w:t>
            </w:r>
            <w:r>
              <w:rPr>
                <w:bCs/>
                <w:lang w:val="uk-UA"/>
              </w:rPr>
              <w:t xml:space="preserve">ІІІ </w:t>
            </w:r>
            <w:r w:rsidRPr="00B93F1F">
              <w:rPr>
                <w:bCs/>
                <w:lang w:val="uk-UA"/>
              </w:rPr>
              <w:t>позитивний ефект тривав під час систе</w:t>
            </w:r>
            <w:r w:rsidRPr="00B93F1F">
              <w:rPr>
                <w:bCs/>
                <w:spacing w:val="8"/>
                <w:lang w:val="uk-UA"/>
              </w:rPr>
              <w:t xml:space="preserve">матичного вживання неспецифічних </w:t>
            </w:r>
            <w:r w:rsidRPr="00B93F1F">
              <w:rPr>
                <w:bCs/>
                <w:lang w:val="uk-UA"/>
              </w:rPr>
              <w:t>протизапальних препаратів.</w:t>
            </w:r>
          </w:p>
          <w:p w14:paraId="6A36864D" w14:textId="77777777" w:rsidR="00B93F1F" w:rsidRPr="00B93F1F" w:rsidRDefault="00B93F1F" w:rsidP="00B93F1F">
            <w:pPr>
              <w:ind w:firstLine="284"/>
              <w:jc w:val="both"/>
              <w:rPr>
                <w:b/>
                <w:lang w:val="uk-UA"/>
              </w:rPr>
            </w:pPr>
            <w:r w:rsidRPr="00B93F1F">
              <w:rPr>
                <w:b/>
                <w:lang w:val="uk-UA"/>
              </w:rPr>
              <w:t>Зв'язок дослідження з науковими темами</w:t>
            </w:r>
          </w:p>
          <w:p w14:paraId="48CB24FE" w14:textId="0A4FADBB" w:rsidR="00B93F1F" w:rsidRPr="00B93F1F" w:rsidRDefault="00B93F1F" w:rsidP="00B93F1F">
            <w:pPr>
              <w:ind w:firstLine="284"/>
              <w:jc w:val="both"/>
              <w:rPr>
                <w:bCs/>
                <w:lang w:val="uk-UA"/>
              </w:rPr>
            </w:pPr>
            <w:r w:rsidRPr="00B93F1F">
              <w:rPr>
                <w:bCs/>
                <w:lang w:val="uk-UA"/>
              </w:rPr>
              <w:t>Тематика статті відповідає науково-дослідній темі кафедри екстреної та невідкладної медичної допомоги, ортопедії, травматології та протезування Хар</w:t>
            </w:r>
            <w:r w:rsidRPr="00B93F1F">
              <w:rPr>
                <w:bCs/>
                <w:spacing w:val="-4"/>
                <w:lang w:val="uk-UA"/>
              </w:rPr>
              <w:t xml:space="preserve">ківського національного медичного </w:t>
            </w:r>
            <w:r w:rsidRPr="00B93F1F">
              <w:rPr>
                <w:bCs/>
                <w:lang w:val="uk-UA"/>
              </w:rPr>
              <w:t>уні</w:t>
            </w:r>
            <w:r>
              <w:rPr>
                <w:bCs/>
                <w:lang w:val="uk-UA"/>
              </w:rPr>
              <w:softHyphen/>
            </w:r>
            <w:r w:rsidRPr="00B93F1F">
              <w:rPr>
                <w:bCs/>
                <w:spacing w:val="-4"/>
                <w:lang w:val="uk-UA"/>
              </w:rPr>
              <w:t xml:space="preserve">верситету Державний реєстраційний </w:t>
            </w:r>
            <w:r w:rsidRPr="00B93F1F">
              <w:rPr>
                <w:bCs/>
                <w:lang w:val="uk-UA"/>
              </w:rPr>
              <w:t>но</w:t>
            </w:r>
            <w:r>
              <w:rPr>
                <w:bCs/>
                <w:lang w:val="uk-UA"/>
              </w:rPr>
              <w:softHyphen/>
            </w:r>
            <w:r w:rsidRPr="00B93F1F">
              <w:rPr>
                <w:bCs/>
                <w:lang w:val="uk-UA"/>
              </w:rPr>
              <w:t>мер: 0123U103541 «</w:t>
            </w:r>
            <w:proofErr w:type="spellStart"/>
            <w:r w:rsidRPr="00B93F1F">
              <w:rPr>
                <w:bCs/>
                <w:lang w:val="uk-UA"/>
              </w:rPr>
              <w:t>Ортопедо</w:t>
            </w:r>
            <w:proofErr w:type="spellEnd"/>
            <w:r w:rsidRPr="00B93F1F">
              <w:rPr>
                <w:bCs/>
                <w:lang w:val="uk-UA"/>
              </w:rPr>
              <w:t>-травматологічна допомога населенню в умовах військового стану»</w:t>
            </w:r>
            <w:r>
              <w:rPr>
                <w:bCs/>
                <w:lang w:val="uk-UA"/>
              </w:rPr>
              <w:t xml:space="preserve">, </w:t>
            </w:r>
            <w:r w:rsidRPr="00B93F1F">
              <w:rPr>
                <w:bCs/>
                <w:lang w:val="uk-UA"/>
              </w:rPr>
              <w:t>яка виконуєть</w:t>
            </w:r>
            <w:r>
              <w:rPr>
                <w:bCs/>
                <w:lang w:val="uk-UA"/>
              </w:rPr>
              <w:softHyphen/>
            </w:r>
            <w:r w:rsidRPr="00B93F1F">
              <w:rPr>
                <w:bCs/>
                <w:lang w:val="uk-UA"/>
              </w:rPr>
              <w:t>ся протягом 01.2023 –</w:t>
            </w:r>
            <w:r>
              <w:rPr>
                <w:bCs/>
                <w:lang w:val="uk-UA"/>
              </w:rPr>
              <w:t xml:space="preserve"> </w:t>
            </w:r>
            <w:r w:rsidRPr="00B93F1F">
              <w:rPr>
                <w:bCs/>
                <w:lang w:val="uk-UA"/>
              </w:rPr>
              <w:t>12.2026.</w:t>
            </w:r>
          </w:p>
          <w:p w14:paraId="34570921" w14:textId="77777777" w:rsidR="00B93F1F" w:rsidRPr="00B93F1F" w:rsidRDefault="00B93F1F" w:rsidP="00B93F1F">
            <w:pPr>
              <w:ind w:firstLine="284"/>
              <w:jc w:val="both"/>
              <w:rPr>
                <w:bCs/>
                <w:lang w:val="uk-UA"/>
              </w:rPr>
            </w:pPr>
            <w:r w:rsidRPr="00B93F1F">
              <w:rPr>
                <w:b/>
                <w:lang w:val="uk-UA"/>
              </w:rPr>
              <w:t>Згоду на публікацію</w:t>
            </w:r>
            <w:r w:rsidRPr="00B93F1F">
              <w:rPr>
                <w:bCs/>
                <w:lang w:val="uk-UA"/>
              </w:rPr>
              <w:t xml:space="preserve"> дали всі її автори. </w:t>
            </w:r>
          </w:p>
          <w:p w14:paraId="4592474E" w14:textId="0A05FD33" w:rsidR="001C2DF2" w:rsidRPr="00B0062C" w:rsidRDefault="00B93F1F" w:rsidP="00B93F1F">
            <w:pPr>
              <w:ind w:firstLine="284"/>
              <w:jc w:val="both"/>
              <w:rPr>
                <w:bCs/>
                <w:lang w:val="uk-UA"/>
              </w:rPr>
            </w:pPr>
            <w:r w:rsidRPr="00B93F1F">
              <w:rPr>
                <w:b/>
                <w:lang w:val="uk-UA"/>
              </w:rPr>
              <w:t>Конфлікт інтересів</w:t>
            </w:r>
            <w:r w:rsidRPr="00B93F1F">
              <w:rPr>
                <w:bCs/>
                <w:lang w:val="uk-UA"/>
              </w:rPr>
              <w:t xml:space="preserve"> відсутній.</w:t>
            </w:r>
          </w:p>
        </w:tc>
      </w:tr>
    </w:tbl>
    <w:p w14:paraId="6874054C" w14:textId="2BEFD15A" w:rsidR="001C2DF2" w:rsidRDefault="001C2DF2" w:rsidP="007434AB">
      <w:pPr>
        <w:ind w:firstLine="284"/>
        <w:rPr>
          <w:lang w:val="uk-UA"/>
        </w:rPr>
      </w:pPr>
    </w:p>
    <w:p w14:paraId="717ECC28" w14:textId="77777777" w:rsidR="00AD18C7" w:rsidRPr="00A86FFE" w:rsidRDefault="00AD18C7" w:rsidP="007434AB">
      <w:pPr>
        <w:ind w:firstLine="284"/>
        <w:rPr>
          <w:lang w:val="uk-UA"/>
        </w:rPr>
      </w:pPr>
    </w:p>
    <w:p w14:paraId="654683CF" w14:textId="362B6ED8" w:rsidR="000B198C" w:rsidRPr="00D30BFB" w:rsidRDefault="00FB61DE" w:rsidP="007434AB">
      <w:pPr>
        <w:ind w:firstLine="284"/>
        <w:rPr>
          <w:b/>
          <w:bCs/>
          <w:lang w:val="uk-UA"/>
        </w:rPr>
      </w:pPr>
      <w:r w:rsidRPr="00D30BFB">
        <w:rPr>
          <w:b/>
          <w:bCs/>
          <w:lang w:val="uk-UA"/>
        </w:rPr>
        <w:t>Л</w:t>
      </w:r>
      <w:r w:rsidR="00991D48" w:rsidRPr="00D30BFB">
        <w:rPr>
          <w:b/>
          <w:bCs/>
          <w:lang w:val="uk-UA"/>
        </w:rPr>
        <w:t>ітератур</w:t>
      </w:r>
      <w:r w:rsidRPr="00D30BFB">
        <w:rPr>
          <w:b/>
          <w:bCs/>
          <w:lang w:val="uk-UA"/>
        </w:rPr>
        <w:t>а</w:t>
      </w:r>
    </w:p>
    <w:p w14:paraId="6ABA681D" w14:textId="77777777" w:rsidR="002E62B6" w:rsidRPr="002E62B6" w:rsidRDefault="002E62B6" w:rsidP="002E62B6">
      <w:pPr>
        <w:ind w:firstLine="284"/>
        <w:jc w:val="both"/>
        <w:rPr>
          <w:lang w:val="en-US"/>
        </w:rPr>
      </w:pPr>
      <w:r w:rsidRPr="002E62B6">
        <w:rPr>
          <w:lang w:val="en-US"/>
        </w:rPr>
        <w:t xml:space="preserve">1. Long H, Liu Q, Yin H, </w:t>
      </w:r>
      <w:proofErr w:type="spellStart"/>
      <w:r w:rsidRPr="002E62B6">
        <w:rPr>
          <w:lang w:val="en-US"/>
        </w:rPr>
        <w:t>Diao</w:t>
      </w:r>
      <w:proofErr w:type="spellEnd"/>
      <w:r w:rsidRPr="002E62B6">
        <w:rPr>
          <w:lang w:val="en-US"/>
        </w:rPr>
        <w:t xml:space="preserve"> N, Zhang Y, Lin J, et al. Prevalence trends of site-specific osteoarthritis from 1990 to 2019: Findings from the global burden of disease study 2019. Arthritis </w:t>
      </w:r>
      <w:proofErr w:type="spellStart"/>
      <w:r w:rsidRPr="002E62B6">
        <w:rPr>
          <w:lang w:val="en-US"/>
        </w:rPr>
        <w:t>Rheumatol</w:t>
      </w:r>
      <w:proofErr w:type="spellEnd"/>
      <w:r w:rsidRPr="002E62B6">
        <w:rPr>
          <w:lang w:val="en-US"/>
        </w:rPr>
        <w:t>. 2022;74(7):1172-83. DOI: 10.1002/art.42089. PMID: 35233975.</w:t>
      </w:r>
    </w:p>
    <w:p w14:paraId="0C39005F" w14:textId="2A97A514" w:rsidR="002E62B6" w:rsidRPr="002E62B6" w:rsidRDefault="002E62B6" w:rsidP="002E62B6">
      <w:pPr>
        <w:ind w:firstLine="284"/>
        <w:jc w:val="both"/>
        <w:rPr>
          <w:lang w:val="en-US"/>
        </w:rPr>
      </w:pPr>
      <w:r w:rsidRPr="002E62B6">
        <w:rPr>
          <w:lang w:val="en-US"/>
        </w:rPr>
        <w:t>2. GBD 2019 Diseases and Injuries Collaborators. Global burden of 369 diseases and injuries in 204 countries and territories, 1990-2019: a systematic analysis for the Global Burden of Di</w:t>
      </w:r>
      <w:r w:rsidR="00B1047A">
        <w:rPr>
          <w:lang w:val="en-US"/>
        </w:rPr>
        <w:softHyphen/>
      </w:r>
      <w:r w:rsidRPr="002E62B6">
        <w:rPr>
          <w:lang w:val="en-US"/>
        </w:rPr>
        <w:t>sease Study 2019. Lancet. 2020;396(10258):1204-22. DOI: 10.1016/S0140-6736(20)30925-9. Erratum in: Lancet. 2020;396(10262):1562. DOI: 10.1016/S0140-6736(20)32226-1. PMID: 33069326.</w:t>
      </w:r>
    </w:p>
    <w:p w14:paraId="01CFFC34" w14:textId="545404F0" w:rsidR="002E62B6" w:rsidRPr="002E62B6" w:rsidRDefault="002E62B6" w:rsidP="002E62B6">
      <w:pPr>
        <w:ind w:firstLine="284"/>
        <w:jc w:val="both"/>
        <w:rPr>
          <w:lang w:val="en-US"/>
        </w:rPr>
      </w:pPr>
      <w:r w:rsidRPr="00B1047A">
        <w:rPr>
          <w:spacing w:val="10"/>
          <w:lang w:val="en-US"/>
        </w:rPr>
        <w:t xml:space="preserve">3. Osteoarthritis. </w:t>
      </w:r>
      <w:bookmarkStart w:id="0" w:name="_Hlk200118886"/>
      <w:r w:rsidRPr="00B1047A">
        <w:rPr>
          <w:spacing w:val="10"/>
          <w:lang w:val="en-US"/>
        </w:rPr>
        <w:t>World Health Organization</w:t>
      </w:r>
      <w:bookmarkEnd w:id="0"/>
      <w:r w:rsidRPr="00B1047A">
        <w:rPr>
          <w:spacing w:val="10"/>
          <w:lang w:val="en-US"/>
        </w:rPr>
        <w:t>, 14 Jul 2023. [Internet]. Available at:</w:t>
      </w:r>
      <w:r w:rsidRPr="002E62B6">
        <w:rPr>
          <w:lang w:val="en-US"/>
        </w:rPr>
        <w:t xml:space="preserve"> https://www.who.int/news-room/fact-sheets/detail/osteoarthritis [</w:t>
      </w:r>
      <w:bookmarkStart w:id="1" w:name="_Hlk200118924"/>
      <w:r w:rsidRPr="002E62B6">
        <w:rPr>
          <w:lang w:val="en-US"/>
        </w:rPr>
        <w:t xml:space="preserve">accessed </w:t>
      </w:r>
      <w:r w:rsidR="00B1047A">
        <w:rPr>
          <w:lang w:val="uk-UA"/>
        </w:rPr>
        <w:t>05</w:t>
      </w:r>
      <w:r w:rsidRPr="002E62B6">
        <w:rPr>
          <w:lang w:val="en-US"/>
        </w:rPr>
        <w:t xml:space="preserve"> Feb 2025</w:t>
      </w:r>
      <w:bookmarkEnd w:id="1"/>
      <w:r w:rsidRPr="002E62B6">
        <w:rPr>
          <w:lang w:val="en-US"/>
        </w:rPr>
        <w:t xml:space="preserve">]. </w:t>
      </w:r>
    </w:p>
    <w:p w14:paraId="230B1981" w14:textId="77777777" w:rsidR="002E62B6" w:rsidRPr="002E62B6" w:rsidRDefault="002E62B6" w:rsidP="002E62B6">
      <w:pPr>
        <w:ind w:firstLine="284"/>
        <w:jc w:val="both"/>
        <w:rPr>
          <w:lang w:val="en-US"/>
        </w:rPr>
      </w:pPr>
      <w:r w:rsidRPr="002E62B6">
        <w:rPr>
          <w:lang w:val="en-US"/>
        </w:rPr>
        <w:t xml:space="preserve">4. Vina ER, </w:t>
      </w:r>
      <w:proofErr w:type="spellStart"/>
      <w:r w:rsidRPr="002E62B6">
        <w:rPr>
          <w:lang w:val="en-US"/>
        </w:rPr>
        <w:t>Kwoh</w:t>
      </w:r>
      <w:proofErr w:type="spellEnd"/>
      <w:r w:rsidRPr="002E62B6">
        <w:rPr>
          <w:lang w:val="en-US"/>
        </w:rPr>
        <w:t xml:space="preserve"> CK. Epidemiology of osteoarthritis: literature update. </w:t>
      </w:r>
      <w:proofErr w:type="spellStart"/>
      <w:r w:rsidRPr="002E62B6">
        <w:rPr>
          <w:lang w:val="en-US"/>
        </w:rPr>
        <w:t>Curr</w:t>
      </w:r>
      <w:proofErr w:type="spellEnd"/>
      <w:r w:rsidRPr="002E62B6">
        <w:rPr>
          <w:lang w:val="en-US"/>
        </w:rPr>
        <w:t xml:space="preserve"> </w:t>
      </w:r>
      <w:proofErr w:type="spellStart"/>
      <w:r w:rsidRPr="002E62B6">
        <w:rPr>
          <w:lang w:val="en-US"/>
        </w:rPr>
        <w:t>Opin</w:t>
      </w:r>
      <w:proofErr w:type="spellEnd"/>
      <w:r w:rsidRPr="002E62B6">
        <w:rPr>
          <w:lang w:val="en-US"/>
        </w:rPr>
        <w:t xml:space="preserve"> </w:t>
      </w:r>
      <w:proofErr w:type="spellStart"/>
      <w:r w:rsidRPr="002E62B6">
        <w:rPr>
          <w:lang w:val="en-US"/>
        </w:rPr>
        <w:t>Rheumatol</w:t>
      </w:r>
      <w:proofErr w:type="spellEnd"/>
      <w:r w:rsidRPr="002E62B6">
        <w:rPr>
          <w:lang w:val="en-US"/>
        </w:rPr>
        <w:t xml:space="preserve">. 2018;30(2):160-7. DOI: 10.1097/BOR.0000000000000479. PMID: 29227353. </w:t>
      </w:r>
    </w:p>
    <w:p w14:paraId="0F0D4859" w14:textId="77777777" w:rsidR="004F166C" w:rsidRDefault="004F166C" w:rsidP="004F166C">
      <w:pPr>
        <w:keepLines/>
        <w:ind w:firstLine="284"/>
        <w:jc w:val="both"/>
        <w:rPr>
          <w:lang w:val="en-US"/>
        </w:rPr>
      </w:pPr>
    </w:p>
    <w:p w14:paraId="29DFD49D" w14:textId="77777777" w:rsidR="004F166C" w:rsidRDefault="004F166C" w:rsidP="004F166C">
      <w:pPr>
        <w:keepLines/>
        <w:ind w:firstLine="284"/>
        <w:jc w:val="both"/>
        <w:rPr>
          <w:lang w:val="en-US"/>
        </w:rPr>
      </w:pPr>
    </w:p>
    <w:p w14:paraId="25F2E492" w14:textId="77777777" w:rsidR="004F166C" w:rsidRDefault="004F166C" w:rsidP="004F166C">
      <w:pPr>
        <w:keepLines/>
        <w:ind w:firstLine="284"/>
        <w:jc w:val="both"/>
        <w:rPr>
          <w:lang w:val="en-US"/>
        </w:rPr>
      </w:pPr>
    </w:p>
    <w:p w14:paraId="7BDE2FB2" w14:textId="0AEC4A81" w:rsidR="002E62B6" w:rsidRPr="002E62B6" w:rsidRDefault="002E62B6" w:rsidP="004F166C">
      <w:pPr>
        <w:keepLines/>
        <w:ind w:firstLine="284"/>
        <w:jc w:val="both"/>
        <w:rPr>
          <w:lang w:val="en-US"/>
        </w:rPr>
      </w:pPr>
      <w:r w:rsidRPr="002E62B6">
        <w:rPr>
          <w:lang w:val="en-US"/>
        </w:rPr>
        <w:t xml:space="preserve">5. </w:t>
      </w:r>
      <w:proofErr w:type="spellStart"/>
      <w:r w:rsidRPr="002E62B6">
        <w:rPr>
          <w:lang w:val="en-US"/>
        </w:rPr>
        <w:t>Runhaar</w:t>
      </w:r>
      <w:proofErr w:type="spellEnd"/>
      <w:r w:rsidRPr="002E62B6">
        <w:rPr>
          <w:lang w:val="en-US"/>
        </w:rPr>
        <w:t xml:space="preserve"> J, Holden MA, </w:t>
      </w:r>
      <w:proofErr w:type="spellStart"/>
      <w:r w:rsidRPr="002E62B6">
        <w:rPr>
          <w:lang w:val="en-US"/>
        </w:rPr>
        <w:t>Hattle</w:t>
      </w:r>
      <w:proofErr w:type="spellEnd"/>
      <w:r w:rsidRPr="002E62B6">
        <w:rPr>
          <w:lang w:val="en-US"/>
        </w:rPr>
        <w:t xml:space="preserve"> M, </w:t>
      </w:r>
      <w:proofErr w:type="spellStart"/>
      <w:r w:rsidRPr="002E62B6">
        <w:rPr>
          <w:lang w:val="en-US"/>
        </w:rPr>
        <w:t>Quicke</w:t>
      </w:r>
      <w:proofErr w:type="spellEnd"/>
      <w:r w:rsidRPr="002E62B6">
        <w:rPr>
          <w:lang w:val="en-US"/>
        </w:rPr>
        <w:t xml:space="preserve"> J, Healey EL, van der </w:t>
      </w:r>
      <w:proofErr w:type="spellStart"/>
      <w:r w:rsidRPr="002E62B6">
        <w:rPr>
          <w:lang w:val="en-US"/>
        </w:rPr>
        <w:t>Windt</w:t>
      </w:r>
      <w:proofErr w:type="spellEnd"/>
      <w:r w:rsidRPr="002E62B6">
        <w:rPr>
          <w:lang w:val="en-US"/>
        </w:rPr>
        <w:t xml:space="preserve"> D, et al. STEER OA Patient Advisory Group; OA Trial Bank Exercise Collaborative. Mechanisms of action of therapeutic exercise for knee and hip OA remain a black box phenomenon: an individual patient data mediation study with the OA Trial Bank. RMD Open. 2023;9(3):e003220. DOI: 10.1136/</w:t>
      </w:r>
      <w:r w:rsidR="00B1047A">
        <w:rPr>
          <w:lang w:val="uk-UA"/>
        </w:rPr>
        <w:t xml:space="preserve"> </w:t>
      </w:r>
      <w:r w:rsidRPr="002E62B6">
        <w:rPr>
          <w:lang w:val="en-US"/>
        </w:rPr>
        <w:t>rmdopen-2023-003220. PMID: 37640513.</w:t>
      </w:r>
    </w:p>
    <w:p w14:paraId="15D8BB99" w14:textId="77777777" w:rsidR="002E62B6" w:rsidRPr="002E62B6" w:rsidRDefault="002E62B6" w:rsidP="002E62B6">
      <w:pPr>
        <w:ind w:firstLine="284"/>
        <w:jc w:val="both"/>
        <w:rPr>
          <w:lang w:val="en-US"/>
        </w:rPr>
      </w:pPr>
      <w:r w:rsidRPr="002E62B6">
        <w:rPr>
          <w:lang w:val="en-US"/>
        </w:rPr>
        <w:t xml:space="preserve">6. </w:t>
      </w:r>
      <w:proofErr w:type="spellStart"/>
      <w:r w:rsidRPr="002E62B6">
        <w:rPr>
          <w:lang w:val="en-US"/>
        </w:rPr>
        <w:t>Lementowski</w:t>
      </w:r>
      <w:proofErr w:type="spellEnd"/>
      <w:r w:rsidRPr="002E62B6">
        <w:rPr>
          <w:lang w:val="en-US"/>
        </w:rPr>
        <w:t xml:space="preserve"> PW, </w:t>
      </w:r>
      <w:proofErr w:type="spellStart"/>
      <w:r w:rsidRPr="002E62B6">
        <w:rPr>
          <w:lang w:val="en-US"/>
        </w:rPr>
        <w:t>Zelicof</w:t>
      </w:r>
      <w:proofErr w:type="spellEnd"/>
      <w:r w:rsidRPr="002E62B6">
        <w:rPr>
          <w:lang w:val="en-US"/>
        </w:rPr>
        <w:t xml:space="preserve"> SB. Obesity and osteoarthritis. Am J </w:t>
      </w:r>
      <w:proofErr w:type="spellStart"/>
      <w:r w:rsidRPr="002E62B6">
        <w:rPr>
          <w:lang w:val="en-US"/>
        </w:rPr>
        <w:t>Orthop</w:t>
      </w:r>
      <w:proofErr w:type="spellEnd"/>
      <w:r w:rsidRPr="002E62B6">
        <w:rPr>
          <w:lang w:val="en-US"/>
        </w:rPr>
        <w:t xml:space="preserve"> (Belle Mead NJ). 2008;37(3):148-51. PMID: 18438470. </w:t>
      </w:r>
    </w:p>
    <w:p w14:paraId="36A1A0D8" w14:textId="56FE1333" w:rsidR="002E62B6" w:rsidRPr="002E62B6" w:rsidRDefault="002E62B6" w:rsidP="002E62B6">
      <w:pPr>
        <w:ind w:firstLine="284"/>
        <w:jc w:val="both"/>
        <w:rPr>
          <w:lang w:val="en-US"/>
        </w:rPr>
      </w:pPr>
      <w:r w:rsidRPr="002E62B6">
        <w:rPr>
          <w:lang w:val="en-US"/>
        </w:rPr>
        <w:t xml:space="preserve">7. </w:t>
      </w:r>
      <w:bookmarkStart w:id="2" w:name="_Hlk200119554"/>
      <w:proofErr w:type="spellStart"/>
      <w:r w:rsidRPr="002E62B6">
        <w:rPr>
          <w:lang w:val="en-US"/>
        </w:rPr>
        <w:t>Bliddal</w:t>
      </w:r>
      <w:proofErr w:type="spellEnd"/>
      <w:r w:rsidRPr="002E62B6">
        <w:rPr>
          <w:lang w:val="en-US"/>
        </w:rPr>
        <w:t xml:space="preserve"> H, Christensen RD. </w:t>
      </w:r>
      <w:proofErr w:type="spellStart"/>
      <w:r w:rsidRPr="002E62B6">
        <w:rPr>
          <w:lang w:val="en-US"/>
        </w:rPr>
        <w:t>Osteoartrose</w:t>
      </w:r>
      <w:proofErr w:type="spellEnd"/>
      <w:r w:rsidRPr="002E62B6">
        <w:rPr>
          <w:lang w:val="en-US"/>
        </w:rPr>
        <w:t xml:space="preserve"> </w:t>
      </w:r>
      <w:proofErr w:type="spellStart"/>
      <w:r w:rsidRPr="002E62B6">
        <w:rPr>
          <w:lang w:val="en-US"/>
        </w:rPr>
        <w:t>og</w:t>
      </w:r>
      <w:proofErr w:type="spellEnd"/>
      <w:r w:rsidRPr="002E62B6">
        <w:rPr>
          <w:lang w:val="en-US"/>
        </w:rPr>
        <w:t xml:space="preserve"> </w:t>
      </w:r>
      <w:proofErr w:type="spellStart"/>
      <w:r w:rsidRPr="002E62B6">
        <w:rPr>
          <w:lang w:val="en-US"/>
        </w:rPr>
        <w:t>adipositas</w:t>
      </w:r>
      <w:proofErr w:type="spellEnd"/>
      <w:r w:rsidRPr="002E62B6">
        <w:rPr>
          <w:lang w:val="en-US"/>
        </w:rPr>
        <w:t xml:space="preserve">. Prognose </w:t>
      </w:r>
      <w:proofErr w:type="spellStart"/>
      <w:r w:rsidRPr="002E62B6">
        <w:rPr>
          <w:lang w:val="en-US"/>
        </w:rPr>
        <w:t>og</w:t>
      </w:r>
      <w:proofErr w:type="spellEnd"/>
      <w:r w:rsidRPr="002E62B6">
        <w:rPr>
          <w:lang w:val="en-US"/>
        </w:rPr>
        <w:t xml:space="preserve"> </w:t>
      </w:r>
      <w:proofErr w:type="spellStart"/>
      <w:r w:rsidRPr="002E62B6">
        <w:rPr>
          <w:lang w:val="en-US"/>
        </w:rPr>
        <w:t>behandlingsmu</w:t>
      </w:r>
      <w:r w:rsidR="00B1047A">
        <w:rPr>
          <w:lang w:val="en-US"/>
        </w:rPr>
        <w:softHyphen/>
      </w:r>
      <w:r w:rsidRPr="002E62B6">
        <w:rPr>
          <w:lang w:val="en-US"/>
        </w:rPr>
        <w:t>ligheder</w:t>
      </w:r>
      <w:proofErr w:type="spellEnd"/>
      <w:r w:rsidRPr="002E62B6">
        <w:rPr>
          <w:lang w:val="en-US"/>
        </w:rPr>
        <w:t xml:space="preserve"> [Osteoarthritis and obesity. Prognosis and treatment possibilities]. </w:t>
      </w:r>
      <w:proofErr w:type="spellStart"/>
      <w:r w:rsidRPr="002E62B6">
        <w:rPr>
          <w:lang w:val="en-US"/>
        </w:rPr>
        <w:t>Ugeskr</w:t>
      </w:r>
      <w:proofErr w:type="spellEnd"/>
      <w:r w:rsidRPr="002E62B6">
        <w:rPr>
          <w:lang w:val="en-US"/>
        </w:rPr>
        <w:t xml:space="preserve"> </w:t>
      </w:r>
      <w:proofErr w:type="spellStart"/>
      <w:r w:rsidRPr="002E62B6">
        <w:rPr>
          <w:lang w:val="en-US"/>
        </w:rPr>
        <w:t>Laeger</w:t>
      </w:r>
      <w:proofErr w:type="spellEnd"/>
      <w:r w:rsidR="009B1ACE">
        <w:rPr>
          <w:lang w:val="uk-UA"/>
        </w:rPr>
        <w:t xml:space="preserve"> </w:t>
      </w:r>
      <w:r w:rsidR="009B1ACE">
        <w:rPr>
          <w:lang w:val="en-US"/>
        </w:rPr>
        <w:t>[</w:t>
      </w:r>
      <w:r w:rsidR="009B1ACE" w:rsidRPr="009B1ACE">
        <w:rPr>
          <w:lang w:val="en-US"/>
        </w:rPr>
        <w:t>Weekly journal for doctors</w:t>
      </w:r>
      <w:r w:rsidR="009B1ACE">
        <w:rPr>
          <w:lang w:val="en-US"/>
        </w:rPr>
        <w:t>]</w:t>
      </w:r>
      <w:r w:rsidRPr="002E62B6">
        <w:rPr>
          <w:lang w:val="en-US"/>
        </w:rPr>
        <w:t>. 2006;168(2):190-3. PMID: 16403349. [In Danish].</w:t>
      </w:r>
      <w:bookmarkEnd w:id="2"/>
    </w:p>
    <w:p w14:paraId="71A44426" w14:textId="77777777" w:rsidR="002E62B6" w:rsidRPr="00B1047A" w:rsidRDefault="002E62B6" w:rsidP="002E62B6">
      <w:pPr>
        <w:ind w:firstLine="284"/>
        <w:jc w:val="both"/>
        <w:rPr>
          <w:lang w:val="uk-UA"/>
        </w:rPr>
      </w:pPr>
      <w:r w:rsidRPr="00B1047A">
        <w:rPr>
          <w:lang w:val="uk-UA"/>
        </w:rPr>
        <w:t>8. МОЗ України. Щорічний звіт про стан здоров’я населення України та епідемічну ситуацію за 2023 рік. Київ: МОЗ України; 2024. Доступно на: https://surl.li/bhfxfd [доступ отримано 21.02.2025].</w:t>
      </w:r>
    </w:p>
    <w:p w14:paraId="45D76329" w14:textId="13341C28" w:rsidR="002E62B6" w:rsidRPr="00B1047A" w:rsidRDefault="002E62B6" w:rsidP="002E62B6">
      <w:pPr>
        <w:ind w:firstLine="284"/>
        <w:jc w:val="both"/>
        <w:rPr>
          <w:lang w:val="uk-UA"/>
        </w:rPr>
      </w:pPr>
      <w:r w:rsidRPr="00B1047A">
        <w:rPr>
          <w:lang w:val="uk-UA"/>
        </w:rPr>
        <w:t xml:space="preserve">9. </w:t>
      </w:r>
      <w:r w:rsidRPr="00B1047A">
        <w:rPr>
          <w:spacing w:val="4"/>
          <w:lang w:val="uk-UA"/>
        </w:rPr>
        <w:t>Індекс маси тіла</w:t>
      </w:r>
      <w:r w:rsidR="00B1047A" w:rsidRPr="00B1047A">
        <w:rPr>
          <w:spacing w:val="4"/>
          <w:lang w:val="uk-UA"/>
        </w:rPr>
        <w:t>.</w:t>
      </w:r>
      <w:r w:rsidRPr="00B1047A">
        <w:rPr>
          <w:spacing w:val="4"/>
          <w:lang w:val="uk-UA"/>
        </w:rPr>
        <w:t xml:space="preserve"> Вікіпедія</w:t>
      </w:r>
      <w:r w:rsidR="00B1047A" w:rsidRPr="00B1047A">
        <w:rPr>
          <w:spacing w:val="4"/>
          <w:lang w:val="uk-UA"/>
        </w:rPr>
        <w:t xml:space="preserve"> [Інтернет]. </w:t>
      </w:r>
      <w:r w:rsidRPr="00B1047A">
        <w:rPr>
          <w:spacing w:val="4"/>
          <w:lang w:val="uk-UA"/>
        </w:rPr>
        <w:t xml:space="preserve"> Доступно на:</w:t>
      </w:r>
      <w:r w:rsidRPr="00B1047A">
        <w:rPr>
          <w:spacing w:val="6"/>
          <w:lang w:val="uk-UA"/>
        </w:rPr>
        <w:t xml:space="preserve"> </w:t>
      </w:r>
      <w:r w:rsidR="00B1047A" w:rsidRPr="00B1047A">
        <w:rPr>
          <w:spacing w:val="6"/>
          <w:lang w:val="uk-UA"/>
        </w:rPr>
        <w:t>https://uk.wikipedia.org/wiki/</w:t>
      </w:r>
      <w:r w:rsidR="00B1047A" w:rsidRPr="00B1047A">
        <w:rPr>
          <w:lang w:val="uk-UA"/>
        </w:rPr>
        <w:t xml:space="preserve"> </w:t>
      </w:r>
      <w:proofErr w:type="spellStart"/>
      <w:r w:rsidR="00B1047A" w:rsidRPr="00B1047A">
        <w:rPr>
          <w:lang w:val="uk-UA"/>
        </w:rPr>
        <w:t>Індекс_маси_тіла</w:t>
      </w:r>
      <w:proofErr w:type="spellEnd"/>
      <w:r w:rsidR="00B1047A" w:rsidRPr="00B1047A">
        <w:rPr>
          <w:lang w:val="uk-UA"/>
        </w:rPr>
        <w:t xml:space="preserve"> </w:t>
      </w:r>
      <w:r w:rsidRPr="00B1047A">
        <w:rPr>
          <w:lang w:val="uk-UA"/>
        </w:rPr>
        <w:t>[доступ отримано 21.02.2025].</w:t>
      </w:r>
    </w:p>
    <w:p w14:paraId="7303F163" w14:textId="183AF78E" w:rsidR="002E62B6" w:rsidRPr="00B1047A" w:rsidRDefault="002E62B6" w:rsidP="002E62B6">
      <w:pPr>
        <w:ind w:firstLine="284"/>
        <w:jc w:val="both"/>
        <w:rPr>
          <w:lang w:val="en-US"/>
        </w:rPr>
      </w:pPr>
      <w:r w:rsidRPr="00B1047A">
        <w:rPr>
          <w:lang w:val="uk-UA"/>
        </w:rPr>
        <w:t>10</w:t>
      </w:r>
      <w:r w:rsidRPr="00B1047A">
        <w:rPr>
          <w:lang w:val="en-US"/>
        </w:rPr>
        <w:t xml:space="preserve">. </w:t>
      </w:r>
      <w:bookmarkStart w:id="3" w:name="_Hlk200119409"/>
      <w:r w:rsidR="00B1047A" w:rsidRPr="00B1047A">
        <w:rPr>
          <w:lang w:val="en-US"/>
        </w:rPr>
        <w:t>International Statistical Classification of Diseases and Related Health Problems 10</w:t>
      </w:r>
      <w:r w:rsidR="00B1047A" w:rsidRPr="00B1047A">
        <w:rPr>
          <w:vertAlign w:val="superscript"/>
          <w:lang w:val="en-US"/>
        </w:rPr>
        <w:t xml:space="preserve">th </w:t>
      </w:r>
      <w:r w:rsidR="00B1047A" w:rsidRPr="00B1047A">
        <w:rPr>
          <w:lang w:val="en-US"/>
        </w:rPr>
        <w:t>Revision. Version: 2019.</w:t>
      </w:r>
      <w:r w:rsidRPr="00B1047A">
        <w:rPr>
          <w:lang w:val="en-US"/>
        </w:rPr>
        <w:t xml:space="preserve"> </w:t>
      </w:r>
      <w:r w:rsidR="00B1047A" w:rsidRPr="00B1047A">
        <w:rPr>
          <w:lang w:val="en-US"/>
        </w:rPr>
        <w:t>World Health Organization [Internet]. Available at:</w:t>
      </w:r>
      <w:r w:rsidRPr="00B1047A">
        <w:rPr>
          <w:lang w:val="en-US"/>
        </w:rPr>
        <w:t xml:space="preserve"> </w:t>
      </w:r>
      <w:r w:rsidR="00B1047A" w:rsidRPr="00B1047A">
        <w:rPr>
          <w:lang w:val="en-US"/>
        </w:rPr>
        <w:t>https://icd.who.int/</w:t>
      </w:r>
      <w:r w:rsidR="00B1047A">
        <w:rPr>
          <w:lang w:val="uk-UA"/>
        </w:rPr>
        <w:t xml:space="preserve"> </w:t>
      </w:r>
      <w:r w:rsidR="00B1047A" w:rsidRPr="00B1047A">
        <w:rPr>
          <w:lang w:val="en-US"/>
        </w:rPr>
        <w:t>browse10/2019/</w:t>
      </w:r>
      <w:proofErr w:type="spellStart"/>
      <w:r w:rsidR="00B1047A" w:rsidRPr="00B1047A">
        <w:rPr>
          <w:lang w:val="en-US"/>
        </w:rPr>
        <w:t>en</w:t>
      </w:r>
      <w:proofErr w:type="spellEnd"/>
      <w:r w:rsidRPr="00B1047A">
        <w:rPr>
          <w:lang w:val="en-US"/>
        </w:rPr>
        <w:t xml:space="preserve"> [</w:t>
      </w:r>
      <w:r w:rsidR="00B1047A" w:rsidRPr="00B1047A">
        <w:rPr>
          <w:lang w:val="en-US"/>
        </w:rPr>
        <w:t xml:space="preserve">accessed </w:t>
      </w:r>
      <w:r w:rsidR="00B1047A">
        <w:rPr>
          <w:lang w:val="uk-UA"/>
        </w:rPr>
        <w:t>05</w:t>
      </w:r>
      <w:r w:rsidR="00B1047A" w:rsidRPr="00B1047A">
        <w:rPr>
          <w:lang w:val="en-US"/>
        </w:rPr>
        <w:t xml:space="preserve"> Feb 2025</w:t>
      </w:r>
      <w:r w:rsidRPr="00B1047A">
        <w:rPr>
          <w:lang w:val="en-US"/>
        </w:rPr>
        <w:t>].</w:t>
      </w:r>
      <w:bookmarkEnd w:id="3"/>
    </w:p>
    <w:p w14:paraId="03D9ACC4" w14:textId="29C508C1" w:rsidR="001C3841" w:rsidRPr="00B1047A" w:rsidRDefault="002E62B6" w:rsidP="002E62B6">
      <w:pPr>
        <w:ind w:firstLine="284"/>
        <w:jc w:val="both"/>
        <w:rPr>
          <w:lang w:val="uk-UA"/>
        </w:rPr>
      </w:pPr>
      <w:r w:rsidRPr="00B1047A">
        <w:rPr>
          <w:lang w:val="uk-UA"/>
        </w:rPr>
        <w:t xml:space="preserve">11. </w:t>
      </w:r>
      <w:r w:rsidR="00B1047A" w:rsidRPr="00B1047A">
        <w:rPr>
          <w:lang w:val="uk-UA"/>
        </w:rPr>
        <w:t xml:space="preserve">Коваленко ВМ, Головач ІЮ, </w:t>
      </w:r>
      <w:proofErr w:type="spellStart"/>
      <w:r w:rsidR="00B1047A" w:rsidRPr="00B1047A">
        <w:rPr>
          <w:lang w:val="uk-UA"/>
        </w:rPr>
        <w:t>Борткевич</w:t>
      </w:r>
      <w:proofErr w:type="spellEnd"/>
      <w:r w:rsidR="00B1047A" w:rsidRPr="00B1047A">
        <w:rPr>
          <w:lang w:val="uk-UA"/>
        </w:rPr>
        <w:t xml:space="preserve"> ОП, </w:t>
      </w:r>
      <w:proofErr w:type="spellStart"/>
      <w:r w:rsidR="00B1047A" w:rsidRPr="00B1047A">
        <w:rPr>
          <w:lang w:val="uk-UA"/>
        </w:rPr>
        <w:t>Рекалов</w:t>
      </w:r>
      <w:proofErr w:type="spellEnd"/>
      <w:r w:rsidR="00B1047A" w:rsidRPr="00B1047A">
        <w:rPr>
          <w:lang w:val="uk-UA"/>
        </w:rPr>
        <w:t xml:space="preserve"> ДГ, Сміян СІ. </w:t>
      </w:r>
      <w:proofErr w:type="spellStart"/>
      <w:r w:rsidR="00B1047A" w:rsidRPr="00B1047A">
        <w:rPr>
          <w:lang w:val="uk-UA"/>
        </w:rPr>
        <w:t>Остеоартрит</w:t>
      </w:r>
      <w:proofErr w:type="spellEnd"/>
      <w:r w:rsidR="00B1047A" w:rsidRPr="00B1047A">
        <w:rPr>
          <w:lang w:val="uk-UA"/>
        </w:rPr>
        <w:t xml:space="preserve"> / </w:t>
      </w:r>
      <w:proofErr w:type="spellStart"/>
      <w:r w:rsidR="00B1047A" w:rsidRPr="00B1047A">
        <w:rPr>
          <w:lang w:val="uk-UA"/>
        </w:rPr>
        <w:t>Остеоартроз</w:t>
      </w:r>
      <w:proofErr w:type="spellEnd"/>
      <w:r w:rsidR="00B1047A" w:rsidRPr="00B1047A">
        <w:rPr>
          <w:lang w:val="uk-UA"/>
        </w:rPr>
        <w:t xml:space="preserve">: клінічна настанова. Київ; 2020. </w:t>
      </w:r>
      <w:r w:rsidRPr="00B1047A">
        <w:rPr>
          <w:lang w:val="uk-UA"/>
        </w:rPr>
        <w:t xml:space="preserve"> Доступно на: http://lib.inmeds.com.ua:8080/</w:t>
      </w:r>
      <w:r w:rsidR="00B1047A" w:rsidRPr="00B1047A">
        <w:rPr>
          <w:lang w:val="uk-UA"/>
        </w:rPr>
        <w:t xml:space="preserve"> </w:t>
      </w:r>
      <w:proofErr w:type="spellStart"/>
      <w:r w:rsidRPr="00B1047A">
        <w:rPr>
          <w:lang w:val="uk-UA"/>
        </w:rPr>
        <w:t>jspui</w:t>
      </w:r>
      <w:proofErr w:type="spellEnd"/>
      <w:r w:rsidRPr="00B1047A">
        <w:rPr>
          <w:lang w:val="uk-UA"/>
        </w:rPr>
        <w:t>/</w:t>
      </w:r>
      <w:proofErr w:type="spellStart"/>
      <w:r w:rsidRPr="00B1047A">
        <w:rPr>
          <w:lang w:val="uk-UA"/>
        </w:rPr>
        <w:t>handle</w:t>
      </w:r>
      <w:proofErr w:type="spellEnd"/>
      <w:r w:rsidRPr="00B1047A">
        <w:rPr>
          <w:lang w:val="uk-UA"/>
        </w:rPr>
        <w:t>/</w:t>
      </w:r>
      <w:proofErr w:type="spellStart"/>
      <w:r w:rsidRPr="00B1047A">
        <w:rPr>
          <w:lang w:val="uk-UA"/>
        </w:rPr>
        <w:t>lib</w:t>
      </w:r>
      <w:proofErr w:type="spellEnd"/>
      <w:r w:rsidRPr="00B1047A">
        <w:rPr>
          <w:lang w:val="uk-UA"/>
        </w:rPr>
        <w:t xml:space="preserve">/3493 [доступ отримано </w:t>
      </w:r>
      <w:r w:rsidR="00B1047A">
        <w:rPr>
          <w:lang w:val="uk-UA"/>
        </w:rPr>
        <w:t>05</w:t>
      </w:r>
      <w:r w:rsidRPr="00B1047A">
        <w:rPr>
          <w:lang w:val="uk-UA"/>
        </w:rPr>
        <w:t>.02.2025]</w:t>
      </w:r>
      <w:r w:rsidR="00B1047A">
        <w:rPr>
          <w:lang w:val="uk-UA"/>
        </w:rPr>
        <w:t>.</w:t>
      </w:r>
    </w:p>
    <w:p w14:paraId="0E21B16F" w14:textId="2224DA85" w:rsidR="009968AE" w:rsidRDefault="009968AE" w:rsidP="001C3841">
      <w:pPr>
        <w:ind w:firstLine="284"/>
        <w:jc w:val="both"/>
        <w:rPr>
          <w:lang w:val="uk-UA"/>
        </w:rPr>
      </w:pPr>
    </w:p>
    <w:p w14:paraId="7ADFF5BB" w14:textId="7CE309D4" w:rsidR="004F166C" w:rsidRDefault="004F166C" w:rsidP="001C3841">
      <w:pPr>
        <w:ind w:firstLine="284"/>
        <w:jc w:val="both"/>
        <w:rPr>
          <w:lang w:val="uk-UA"/>
        </w:rPr>
      </w:pPr>
    </w:p>
    <w:p w14:paraId="2CFD16CF" w14:textId="77777777" w:rsidR="004F166C" w:rsidRPr="001C3841" w:rsidRDefault="004F166C" w:rsidP="001C3841">
      <w:pPr>
        <w:ind w:firstLine="284"/>
        <w:jc w:val="both"/>
        <w:rPr>
          <w:lang w:val="uk-UA"/>
        </w:rPr>
      </w:pPr>
    </w:p>
    <w:p w14:paraId="37A3425F" w14:textId="0EA87627" w:rsidR="00FB2D46" w:rsidRPr="00D30BFB" w:rsidRDefault="00C57A12" w:rsidP="00D30BFB">
      <w:pPr>
        <w:ind w:firstLine="284"/>
        <w:jc w:val="both"/>
        <w:rPr>
          <w:b/>
          <w:i/>
          <w:lang w:val="uk-UA"/>
        </w:rPr>
      </w:pPr>
      <w:proofErr w:type="spellStart"/>
      <w:r w:rsidRPr="00C57A12">
        <w:rPr>
          <w:b/>
          <w:i/>
          <w:lang w:val="uk-UA"/>
        </w:rPr>
        <w:t>Berezka</w:t>
      </w:r>
      <w:proofErr w:type="spellEnd"/>
      <w:r w:rsidRPr="00C57A12">
        <w:rPr>
          <w:b/>
          <w:i/>
          <w:lang w:val="uk-UA"/>
        </w:rPr>
        <w:t xml:space="preserve"> M.I., </w:t>
      </w:r>
      <w:proofErr w:type="spellStart"/>
      <w:r w:rsidR="00264AAE" w:rsidRPr="00264AAE">
        <w:rPr>
          <w:b/>
          <w:i/>
          <w:lang w:val="uk-UA"/>
        </w:rPr>
        <w:t>Hryhoruk</w:t>
      </w:r>
      <w:proofErr w:type="spellEnd"/>
      <w:r w:rsidR="00264AAE" w:rsidRPr="00264AAE">
        <w:rPr>
          <w:b/>
          <w:i/>
          <w:lang w:val="uk-UA"/>
        </w:rPr>
        <w:t xml:space="preserve"> V.V., </w:t>
      </w:r>
      <w:proofErr w:type="spellStart"/>
      <w:r w:rsidR="00264AAE" w:rsidRPr="00264AAE">
        <w:rPr>
          <w:b/>
          <w:i/>
          <w:lang w:val="uk-UA"/>
        </w:rPr>
        <w:t>Davidenko</w:t>
      </w:r>
      <w:proofErr w:type="spellEnd"/>
      <w:r w:rsidR="00264AAE" w:rsidRPr="00264AAE">
        <w:rPr>
          <w:b/>
          <w:i/>
          <w:lang w:val="uk-UA"/>
        </w:rPr>
        <w:t xml:space="preserve"> D.A.</w:t>
      </w:r>
    </w:p>
    <w:p w14:paraId="7325773B" w14:textId="4B8ED9A9" w:rsidR="001E7826" w:rsidRPr="00264AAE" w:rsidRDefault="00C57A12" w:rsidP="00D30BFB">
      <w:pPr>
        <w:ind w:firstLine="284"/>
        <w:jc w:val="both"/>
        <w:rPr>
          <w:b/>
          <w:lang w:val="en-US"/>
        </w:rPr>
      </w:pPr>
      <w:r w:rsidRPr="00C57A12">
        <w:rPr>
          <w:b/>
          <w:lang w:val="en-US"/>
        </w:rPr>
        <w:t>ALGORITHM OF MANAGEMENT OF PATIENTS OF OLDER AGE GROUPS WITH ARTHROSIS OF THE KNEE JOINT WITH EXCESS WEIGHT UNDER MARTIAL LAW</w:t>
      </w:r>
      <w:r w:rsidRPr="00264AAE">
        <w:rPr>
          <w:b/>
          <w:lang w:val="en-US"/>
        </w:rPr>
        <w:t xml:space="preserve"> </w:t>
      </w:r>
    </w:p>
    <w:p w14:paraId="3FE63A3B" w14:textId="27FA9BB2" w:rsidR="00264AAE" w:rsidRDefault="002C6F60" w:rsidP="00D30BFB">
      <w:pPr>
        <w:ind w:firstLine="284"/>
        <w:jc w:val="both"/>
        <w:rPr>
          <w:color w:val="000000"/>
          <w:lang w:val="en-US"/>
        </w:rPr>
      </w:pPr>
      <w:r w:rsidRPr="002C6F60">
        <w:rPr>
          <w:color w:val="000000"/>
          <w:lang w:val="en-US"/>
        </w:rPr>
        <w:t xml:space="preserve">The provision of medical care to the civilian population under martial law has undergone significant changes due to the reorientation towards urgent care, the lack of polyclinic doctors and </w:t>
      </w:r>
      <w:r w:rsidRPr="002C6F60">
        <w:rPr>
          <w:color w:val="000000"/>
          <w:spacing w:val="2"/>
          <w:lang w:val="en-US"/>
        </w:rPr>
        <w:t>difficulties in accessing them, the mandatory receipt of an electronic referral</w:t>
      </w:r>
      <w:r w:rsidRPr="002C6F60">
        <w:rPr>
          <w:color w:val="000000"/>
          <w:lang w:val="en-US"/>
        </w:rPr>
        <w:t xml:space="preserve"> from the fami</w:t>
      </w:r>
      <w:r>
        <w:rPr>
          <w:color w:val="000000"/>
          <w:lang w:val="en-US"/>
        </w:rPr>
        <w:softHyphen/>
      </w:r>
      <w:r w:rsidRPr="002C6F60">
        <w:rPr>
          <w:color w:val="000000"/>
          <w:lang w:val="en-US"/>
        </w:rPr>
        <w:t xml:space="preserve">ly doctor, the destruction of hospitals, difficulties with logistics, the functional limitations of patients regarding the ability to move independently and the expectation of a long-term, sometimes several-day examination, the psychological state of patients, lack of funds. In the structure of the population of Ukraine, a relative increase in the percentage of sick older age groups was observed due to the emigration of the able-bodied population and children, the death of men and women, both military and civilian, mainly of working age, a decrease in the birth rate, which led to an increase in the burden of chronic pathology, and an increase in disability rates from the pathology of the musculoskeletal system. In addition, forced </w:t>
      </w:r>
      <w:proofErr w:type="spellStart"/>
      <w:r w:rsidRPr="002C6F60">
        <w:rPr>
          <w:color w:val="000000"/>
          <w:lang w:val="en-US"/>
        </w:rPr>
        <w:t>hypodynamia</w:t>
      </w:r>
      <w:proofErr w:type="spellEnd"/>
      <w:r w:rsidRPr="002C6F60">
        <w:rPr>
          <w:color w:val="000000"/>
          <w:lang w:val="en-US"/>
        </w:rPr>
        <w:t xml:space="preserve"> and the restriction of a balanced diet with an emphasis on eating food with a high carbohydrate content, the constant psychological pressure of the possibility of death, led to an increase in the number of overweight or obese people. This further complicated the course of chronic diseases in general and </w:t>
      </w:r>
      <w:proofErr w:type="spellStart"/>
      <w:r w:rsidRPr="002C6F60">
        <w:rPr>
          <w:color w:val="000000"/>
          <w:lang w:val="en-US"/>
        </w:rPr>
        <w:t>gonarthrosis</w:t>
      </w:r>
      <w:proofErr w:type="spellEnd"/>
      <w:r w:rsidRPr="002C6F60">
        <w:rPr>
          <w:color w:val="000000"/>
          <w:lang w:val="en-US"/>
        </w:rPr>
        <w:t xml:space="preserve"> in particular and limited the ability to move without assistance. All of the above led to difficulties in the process of establishing a final diagnosis, the appointment of treatment and subsequent medical examination was delayed or did not occur at all. Therefore, determining the tactics of managing patients of older age groups with excess body weight or </w:t>
      </w:r>
      <w:r w:rsidRPr="002C6F60">
        <w:rPr>
          <w:color w:val="000000"/>
          <w:lang w:val="en-US"/>
        </w:rPr>
        <w:lastRenderedPageBreak/>
        <w:t xml:space="preserve">obesity and </w:t>
      </w:r>
      <w:proofErr w:type="spellStart"/>
      <w:r w:rsidRPr="002C6F60">
        <w:rPr>
          <w:color w:val="000000"/>
          <w:lang w:val="en-US"/>
        </w:rPr>
        <w:t>gonarthrosis</w:t>
      </w:r>
      <w:proofErr w:type="spellEnd"/>
      <w:r w:rsidRPr="002C6F60">
        <w:rPr>
          <w:color w:val="000000"/>
          <w:lang w:val="en-US"/>
        </w:rPr>
        <w:t xml:space="preserve"> under martial law by creating an algorithm of actions for medical workers and patients is relevant.</w:t>
      </w:r>
      <w:r w:rsidR="00264AAE" w:rsidRPr="00264AAE">
        <w:rPr>
          <w:color w:val="000000"/>
          <w:lang w:val="en-US"/>
        </w:rPr>
        <w:t xml:space="preserve"> </w:t>
      </w:r>
    </w:p>
    <w:p w14:paraId="5FE77180" w14:textId="730C7AC6" w:rsidR="00EC0863" w:rsidRDefault="00AC1EAA" w:rsidP="00D30BFB">
      <w:pPr>
        <w:ind w:firstLine="284"/>
        <w:jc w:val="both"/>
        <w:rPr>
          <w:i/>
          <w:iCs/>
          <w:color w:val="000000"/>
          <w:lang w:val="en-US"/>
        </w:rPr>
      </w:pPr>
      <w:r w:rsidRPr="00D30BFB">
        <w:rPr>
          <w:b/>
          <w:bCs/>
          <w:i/>
          <w:iCs/>
          <w:color w:val="000000"/>
          <w:lang w:val="en-US"/>
        </w:rPr>
        <w:t xml:space="preserve">Keywords: </w:t>
      </w:r>
      <w:r w:rsidR="002C6F60" w:rsidRPr="002C6F60">
        <w:rPr>
          <w:i/>
          <w:iCs/>
          <w:color w:val="000000"/>
          <w:lang w:val="en-US"/>
        </w:rPr>
        <w:t xml:space="preserve">degenerative-dystrophic diseases, body mass index, </w:t>
      </w:r>
      <w:proofErr w:type="spellStart"/>
      <w:r w:rsidR="002C6F60" w:rsidRPr="002C6F60">
        <w:rPr>
          <w:i/>
          <w:iCs/>
          <w:color w:val="000000"/>
          <w:lang w:val="en-US"/>
        </w:rPr>
        <w:t>Leken</w:t>
      </w:r>
      <w:proofErr w:type="spellEnd"/>
      <w:r w:rsidR="002C6F60" w:rsidRPr="002C6F60">
        <w:rPr>
          <w:i/>
          <w:iCs/>
          <w:color w:val="000000"/>
          <w:lang w:val="en-US"/>
        </w:rPr>
        <w:t xml:space="preserve"> index, Western Ontario &amp; McMaster Universities Osteoarthritis index, </w:t>
      </w:r>
      <w:r w:rsidR="00500289" w:rsidRPr="00500289">
        <w:rPr>
          <w:i/>
          <w:iCs/>
          <w:color w:val="000000"/>
          <w:lang w:val="en-US"/>
        </w:rPr>
        <w:t>orthoses</w:t>
      </w:r>
      <w:r w:rsidR="00500289">
        <w:rPr>
          <w:i/>
          <w:iCs/>
          <w:color w:val="000000"/>
          <w:lang w:val="en-US"/>
        </w:rPr>
        <w:t>,</w:t>
      </w:r>
      <w:r w:rsidR="00500289" w:rsidRPr="00500289">
        <w:rPr>
          <w:i/>
          <w:iCs/>
          <w:color w:val="000000"/>
          <w:lang w:val="en-US"/>
        </w:rPr>
        <w:t xml:space="preserve"> </w:t>
      </w:r>
      <w:r w:rsidR="002C6F60" w:rsidRPr="002C6F60">
        <w:rPr>
          <w:i/>
          <w:iCs/>
          <w:color w:val="000000"/>
          <w:lang w:val="en-US"/>
        </w:rPr>
        <w:t>protocol EuroQol-5D</w:t>
      </w:r>
      <w:r w:rsidR="002C6F60">
        <w:rPr>
          <w:i/>
          <w:iCs/>
          <w:color w:val="000000"/>
          <w:lang w:val="en-US"/>
        </w:rPr>
        <w:t>.</w:t>
      </w:r>
    </w:p>
    <w:p w14:paraId="574BEC9A" w14:textId="4B9FFB19" w:rsidR="004F166C" w:rsidRDefault="004F166C" w:rsidP="00D30BFB">
      <w:pPr>
        <w:ind w:firstLine="284"/>
        <w:jc w:val="both"/>
        <w:rPr>
          <w:i/>
          <w:iCs/>
          <w:color w:val="000000"/>
          <w:lang w:val="en-US"/>
        </w:rPr>
      </w:pPr>
    </w:p>
    <w:p w14:paraId="197125CA" w14:textId="15BBAAAF" w:rsidR="00264AAE" w:rsidRPr="00264AAE" w:rsidRDefault="00264AAE" w:rsidP="00264AAE">
      <w:pPr>
        <w:ind w:firstLine="567"/>
        <w:jc w:val="right"/>
        <w:rPr>
          <w:i/>
          <w:color w:val="000000"/>
          <w:lang w:val="uk-UA"/>
        </w:rPr>
      </w:pPr>
      <w:r w:rsidRPr="00264AAE">
        <w:rPr>
          <w:i/>
          <w:color w:val="000000"/>
          <w:lang w:val="uk-UA"/>
        </w:rPr>
        <w:t xml:space="preserve">Надійшла до редакції </w:t>
      </w:r>
      <w:r w:rsidR="002C6F60" w:rsidRPr="002C6F60">
        <w:rPr>
          <w:i/>
          <w:color w:val="000000"/>
        </w:rPr>
        <w:t>05</w:t>
      </w:r>
      <w:r w:rsidRPr="00264AAE">
        <w:rPr>
          <w:i/>
          <w:color w:val="000000"/>
          <w:lang w:val="uk-UA"/>
        </w:rPr>
        <w:t>.0</w:t>
      </w:r>
      <w:r w:rsidR="002C6F60" w:rsidRPr="002C6F60">
        <w:rPr>
          <w:i/>
          <w:color w:val="000000"/>
        </w:rPr>
        <w:t>2</w:t>
      </w:r>
      <w:r w:rsidRPr="00264AAE">
        <w:rPr>
          <w:i/>
          <w:color w:val="000000"/>
          <w:lang w:val="uk-UA"/>
        </w:rPr>
        <w:t>.2025</w:t>
      </w:r>
    </w:p>
    <w:p w14:paraId="24C37ACB" w14:textId="31835FAC" w:rsidR="00264AAE" w:rsidRPr="00264AAE" w:rsidRDefault="00264AAE" w:rsidP="00264AAE">
      <w:pPr>
        <w:ind w:firstLine="567"/>
        <w:jc w:val="right"/>
        <w:rPr>
          <w:i/>
          <w:color w:val="000000"/>
          <w:lang w:val="uk-UA"/>
        </w:rPr>
      </w:pPr>
      <w:r w:rsidRPr="00264AAE">
        <w:rPr>
          <w:i/>
          <w:color w:val="000000"/>
          <w:lang w:val="uk-UA"/>
        </w:rPr>
        <w:t>Прийнята для публікації 2</w:t>
      </w:r>
      <w:r w:rsidR="002C6F60" w:rsidRPr="002C6F60">
        <w:rPr>
          <w:i/>
          <w:color w:val="000000"/>
        </w:rPr>
        <w:t>5</w:t>
      </w:r>
      <w:r w:rsidRPr="00264AAE">
        <w:rPr>
          <w:i/>
          <w:color w:val="000000"/>
          <w:lang w:val="uk-UA"/>
        </w:rPr>
        <w:t>.03.2025</w:t>
      </w:r>
    </w:p>
    <w:p w14:paraId="0FCC6372" w14:textId="17FA1E15" w:rsidR="00AB622B" w:rsidRDefault="00264AAE" w:rsidP="00264AAE">
      <w:pPr>
        <w:ind w:firstLine="567"/>
        <w:jc w:val="right"/>
        <w:rPr>
          <w:i/>
          <w:color w:val="000000"/>
          <w:lang w:val="uk-UA"/>
        </w:rPr>
      </w:pPr>
      <w:r w:rsidRPr="00264AAE">
        <w:rPr>
          <w:i/>
          <w:color w:val="000000"/>
          <w:lang w:val="uk-UA"/>
        </w:rPr>
        <w:t xml:space="preserve">Опублікована </w:t>
      </w:r>
      <w:r w:rsidR="002C6F60" w:rsidRPr="00E96FAC">
        <w:rPr>
          <w:i/>
          <w:color w:val="000000"/>
          <w:lang w:val="uk-UA"/>
        </w:rPr>
        <w:t>01</w:t>
      </w:r>
      <w:r w:rsidRPr="00264AAE">
        <w:rPr>
          <w:i/>
          <w:color w:val="000000"/>
          <w:lang w:val="uk-UA"/>
        </w:rPr>
        <w:t>.0</w:t>
      </w:r>
      <w:r w:rsidR="002C6F60" w:rsidRPr="00E96FAC">
        <w:rPr>
          <w:i/>
          <w:color w:val="000000"/>
          <w:lang w:val="uk-UA"/>
        </w:rPr>
        <w:t>4</w:t>
      </w:r>
      <w:r w:rsidRPr="00264AAE">
        <w:rPr>
          <w:i/>
          <w:color w:val="000000"/>
          <w:lang w:val="uk-UA"/>
        </w:rPr>
        <w:t>.2025</w:t>
      </w:r>
    </w:p>
    <w:p w14:paraId="7160C1E0" w14:textId="77777777" w:rsidR="002C6F60" w:rsidRPr="00AB622B" w:rsidRDefault="002C6F60" w:rsidP="00264AAE">
      <w:pPr>
        <w:ind w:firstLine="567"/>
        <w:jc w:val="right"/>
        <w:rPr>
          <w:i/>
          <w:color w:val="000000"/>
          <w:lang w:val="uk-UA"/>
        </w:rPr>
      </w:pPr>
    </w:p>
    <w:p w14:paraId="2AE657AC" w14:textId="4EBA2FA0" w:rsidR="00F52B70" w:rsidRDefault="00F52B70" w:rsidP="00AD18C7">
      <w:pPr>
        <w:keepNext/>
        <w:shd w:val="clear" w:color="auto" w:fill="FFFFFF"/>
        <w:ind w:firstLine="284"/>
        <w:jc w:val="both"/>
        <w:rPr>
          <w:rStyle w:val="docsum-journal-citation"/>
          <w:b/>
          <w:bCs/>
          <w:lang w:val="uk-UA"/>
        </w:rPr>
      </w:pPr>
      <w:r w:rsidRPr="00EB52A2">
        <w:rPr>
          <w:rStyle w:val="docsum-journal-citation"/>
          <w:b/>
          <w:bCs/>
          <w:lang w:val="uk-UA"/>
        </w:rPr>
        <w:t>Відомості про авторів</w:t>
      </w:r>
    </w:p>
    <w:p w14:paraId="57C1F8F2" w14:textId="0A95C204" w:rsidR="00AD18C7" w:rsidRDefault="00AD18C7" w:rsidP="00AD18C7">
      <w:pPr>
        <w:keepNext/>
        <w:shd w:val="clear" w:color="auto" w:fill="FFFFFF"/>
        <w:ind w:firstLine="284"/>
        <w:jc w:val="both"/>
        <w:rPr>
          <w:rStyle w:val="docsum-journal-citation"/>
          <w:b/>
          <w:bCs/>
          <w:lang w:val="uk-UA"/>
        </w:rPr>
      </w:pPr>
    </w:p>
    <w:p w14:paraId="42E880E7" w14:textId="08300C05" w:rsidR="002C6F60" w:rsidRPr="002C6F60" w:rsidRDefault="002C6F60" w:rsidP="002C6F60">
      <w:pPr>
        <w:keepNext/>
        <w:shd w:val="clear" w:color="auto" w:fill="FFFFFF"/>
        <w:ind w:firstLine="284"/>
        <w:jc w:val="both"/>
        <w:rPr>
          <w:rStyle w:val="docsum-journal-citation"/>
          <w:lang w:val="uk-UA"/>
        </w:rPr>
      </w:pPr>
      <w:r w:rsidRPr="002C6F60">
        <w:rPr>
          <w:rStyle w:val="docsum-journal-citation"/>
          <w:i/>
          <w:iCs/>
          <w:spacing w:val="4"/>
          <w:lang w:val="uk-UA"/>
        </w:rPr>
        <w:t>Березка Микола Іванович</w:t>
      </w:r>
      <w:r w:rsidRPr="002C6F60">
        <w:rPr>
          <w:rStyle w:val="docsum-journal-citation"/>
          <w:spacing w:val="4"/>
          <w:lang w:val="uk-UA"/>
        </w:rPr>
        <w:t xml:space="preserve"> – доктор медичних наук, професор, завідувач кафедрою</w:t>
      </w:r>
      <w:r w:rsidRPr="002C6F60">
        <w:rPr>
          <w:rStyle w:val="docsum-journal-citation"/>
          <w:lang w:val="uk-UA"/>
        </w:rPr>
        <w:t xml:space="preserve"> екстреної та невідкладної медичної допомоги, ортопедії, травматології та протезування Харківського національного медичного університету, Україна.</w:t>
      </w:r>
    </w:p>
    <w:p w14:paraId="6CA5FDC0" w14:textId="77777777" w:rsidR="002C6F60" w:rsidRPr="002C6F60" w:rsidRDefault="002C6F60" w:rsidP="002C6F60">
      <w:pPr>
        <w:keepNext/>
        <w:shd w:val="clear" w:color="auto" w:fill="FFFFFF"/>
        <w:ind w:firstLine="284"/>
        <w:jc w:val="both"/>
        <w:rPr>
          <w:rStyle w:val="docsum-journal-citation"/>
          <w:lang w:val="uk-UA"/>
        </w:rPr>
      </w:pPr>
      <w:r w:rsidRPr="002C6F60">
        <w:rPr>
          <w:rStyle w:val="docsum-journal-citation"/>
          <w:lang w:val="uk-UA"/>
        </w:rPr>
        <w:t>Поштова адреса: Україна, 61022, м. Харків, пр. Науки, 4, ХНМУ.</w:t>
      </w:r>
    </w:p>
    <w:p w14:paraId="370494CE" w14:textId="77777777" w:rsidR="002C6F60" w:rsidRPr="002C6F60" w:rsidRDefault="002C6F60" w:rsidP="002C6F60">
      <w:pPr>
        <w:keepNext/>
        <w:shd w:val="clear" w:color="auto" w:fill="FFFFFF"/>
        <w:ind w:firstLine="284"/>
        <w:jc w:val="both"/>
        <w:rPr>
          <w:rStyle w:val="docsum-journal-citation"/>
          <w:lang w:val="uk-UA"/>
        </w:rPr>
      </w:pPr>
      <w:r w:rsidRPr="002C6F60">
        <w:rPr>
          <w:rStyle w:val="docsum-journal-citation"/>
          <w:lang w:val="uk-UA"/>
        </w:rPr>
        <w:t>E-</w:t>
      </w:r>
      <w:proofErr w:type="spellStart"/>
      <w:r w:rsidRPr="002C6F60">
        <w:rPr>
          <w:rStyle w:val="docsum-journal-citation"/>
          <w:lang w:val="uk-UA"/>
        </w:rPr>
        <w:t>mail</w:t>
      </w:r>
      <w:proofErr w:type="spellEnd"/>
      <w:r w:rsidRPr="002C6F60">
        <w:rPr>
          <w:rStyle w:val="docsum-journal-citation"/>
          <w:lang w:val="uk-UA"/>
        </w:rPr>
        <w:t xml:space="preserve">: mi.berezka@knmu.edu.ua </w:t>
      </w:r>
    </w:p>
    <w:p w14:paraId="2E40BB64" w14:textId="45CD6599" w:rsidR="002C6F60" w:rsidRPr="002C6F60" w:rsidRDefault="002C6F60" w:rsidP="002C6F60">
      <w:pPr>
        <w:keepNext/>
        <w:shd w:val="clear" w:color="auto" w:fill="FFFFFF"/>
        <w:ind w:firstLine="284"/>
        <w:jc w:val="both"/>
        <w:rPr>
          <w:rStyle w:val="docsum-journal-citation"/>
          <w:lang w:val="uk-UA"/>
        </w:rPr>
      </w:pPr>
      <w:r w:rsidRPr="002C6F60">
        <w:rPr>
          <w:rStyle w:val="docsum-journal-citation"/>
          <w:lang w:val="uk-UA"/>
        </w:rPr>
        <w:t>ORCID: 0000-0003-4095-8494.</w:t>
      </w:r>
    </w:p>
    <w:p w14:paraId="34C4C094" w14:textId="77777777" w:rsidR="002C6F60" w:rsidRPr="00EB52A2" w:rsidRDefault="002C6F60" w:rsidP="00AD18C7">
      <w:pPr>
        <w:keepNext/>
        <w:shd w:val="clear" w:color="auto" w:fill="FFFFFF"/>
        <w:ind w:firstLine="284"/>
        <w:jc w:val="both"/>
        <w:rPr>
          <w:rStyle w:val="docsum-journal-citation"/>
          <w:b/>
          <w:bCs/>
          <w:lang w:val="uk-UA"/>
        </w:rPr>
      </w:pPr>
    </w:p>
    <w:p w14:paraId="3629E5EC" w14:textId="77777777" w:rsidR="00DB00A9" w:rsidRPr="00DB00A9" w:rsidRDefault="00DB00A9" w:rsidP="00DB00A9">
      <w:pPr>
        <w:ind w:firstLine="284"/>
        <w:jc w:val="both"/>
        <w:rPr>
          <w:lang w:val="uk-UA"/>
        </w:rPr>
      </w:pPr>
      <w:r w:rsidRPr="00DB00A9">
        <w:rPr>
          <w:i/>
          <w:iCs/>
          <w:spacing w:val="2"/>
          <w:lang w:val="uk-UA"/>
        </w:rPr>
        <w:t>Григорук Вікторія Володимирівна</w:t>
      </w:r>
      <w:r w:rsidRPr="00DB00A9">
        <w:rPr>
          <w:spacing w:val="2"/>
          <w:lang w:val="uk-UA"/>
        </w:rPr>
        <w:t xml:space="preserve"> – кандидат медичних наук, доцент кафедри екст</w:t>
      </w:r>
      <w:r w:rsidRPr="00DB00A9">
        <w:rPr>
          <w:spacing w:val="8"/>
          <w:lang w:val="uk-UA"/>
        </w:rPr>
        <w:t xml:space="preserve">реної та невідкладної медичної допомоги, ортопедії, травматології та протезування </w:t>
      </w:r>
      <w:r w:rsidRPr="00DB00A9">
        <w:rPr>
          <w:lang w:val="uk-UA"/>
        </w:rPr>
        <w:t>Харківського національного медичного університету, Україна.</w:t>
      </w:r>
    </w:p>
    <w:p w14:paraId="00664DF1" w14:textId="77777777" w:rsidR="00DB00A9" w:rsidRPr="00DB00A9" w:rsidRDefault="00DB00A9" w:rsidP="00DB00A9">
      <w:pPr>
        <w:ind w:firstLine="284"/>
        <w:jc w:val="both"/>
        <w:rPr>
          <w:lang w:val="uk-UA"/>
        </w:rPr>
      </w:pPr>
      <w:r w:rsidRPr="00DB00A9">
        <w:rPr>
          <w:lang w:val="uk-UA"/>
        </w:rPr>
        <w:t>Поштова адреса: Україна, 61022, м. Харків, пр. Науки, 4, ХНМУ.</w:t>
      </w:r>
    </w:p>
    <w:p w14:paraId="6FC8BF02" w14:textId="77777777" w:rsidR="00DB00A9" w:rsidRPr="00DB00A9" w:rsidRDefault="00DB00A9" w:rsidP="00DB00A9">
      <w:pPr>
        <w:ind w:firstLine="284"/>
        <w:jc w:val="both"/>
        <w:rPr>
          <w:lang w:val="uk-UA"/>
        </w:rPr>
      </w:pPr>
      <w:r w:rsidRPr="00DB00A9">
        <w:rPr>
          <w:lang w:val="uk-UA"/>
        </w:rPr>
        <w:t>E-</w:t>
      </w:r>
      <w:proofErr w:type="spellStart"/>
      <w:r w:rsidRPr="00DB00A9">
        <w:rPr>
          <w:lang w:val="uk-UA"/>
        </w:rPr>
        <w:t>mail</w:t>
      </w:r>
      <w:proofErr w:type="spellEnd"/>
      <w:r w:rsidRPr="00DB00A9">
        <w:rPr>
          <w:lang w:val="uk-UA"/>
        </w:rPr>
        <w:t>: vv.hryhoruk@knmu.edu.ua</w:t>
      </w:r>
    </w:p>
    <w:p w14:paraId="0354B33B" w14:textId="2A4F51B0" w:rsidR="00DB00A9" w:rsidRDefault="00DB00A9" w:rsidP="00DB00A9">
      <w:pPr>
        <w:ind w:firstLine="284"/>
        <w:jc w:val="both"/>
        <w:rPr>
          <w:lang w:val="uk-UA"/>
        </w:rPr>
      </w:pPr>
      <w:r w:rsidRPr="00DB00A9">
        <w:rPr>
          <w:lang w:val="uk-UA"/>
        </w:rPr>
        <w:t>ORCID: 0000-0002-8937-7802.</w:t>
      </w:r>
    </w:p>
    <w:p w14:paraId="3FFD84C2" w14:textId="77777777" w:rsidR="00AD18C7" w:rsidRPr="00DB00A9" w:rsidRDefault="00AD18C7" w:rsidP="00DB00A9">
      <w:pPr>
        <w:ind w:firstLine="284"/>
        <w:jc w:val="both"/>
        <w:rPr>
          <w:lang w:val="uk-UA"/>
        </w:rPr>
      </w:pPr>
    </w:p>
    <w:p w14:paraId="53A0A5AB" w14:textId="77777777" w:rsidR="00DB00A9" w:rsidRPr="00DB00A9" w:rsidRDefault="00DB00A9" w:rsidP="00DB00A9">
      <w:pPr>
        <w:ind w:firstLine="284"/>
        <w:jc w:val="both"/>
        <w:rPr>
          <w:lang w:val="uk-UA"/>
        </w:rPr>
      </w:pPr>
      <w:proofErr w:type="spellStart"/>
      <w:r w:rsidRPr="00DB00A9">
        <w:rPr>
          <w:i/>
          <w:iCs/>
          <w:lang w:val="uk-UA"/>
        </w:rPr>
        <w:t>Давіденко</w:t>
      </w:r>
      <w:proofErr w:type="spellEnd"/>
      <w:r w:rsidRPr="00DB00A9">
        <w:rPr>
          <w:i/>
          <w:iCs/>
          <w:lang w:val="uk-UA"/>
        </w:rPr>
        <w:t xml:space="preserve"> </w:t>
      </w:r>
      <w:proofErr w:type="spellStart"/>
      <w:r w:rsidRPr="00DB00A9">
        <w:rPr>
          <w:i/>
          <w:iCs/>
          <w:lang w:val="uk-UA"/>
        </w:rPr>
        <w:t>Даніїл</w:t>
      </w:r>
      <w:proofErr w:type="spellEnd"/>
      <w:r w:rsidRPr="00DB00A9">
        <w:rPr>
          <w:i/>
          <w:iCs/>
          <w:lang w:val="uk-UA"/>
        </w:rPr>
        <w:t xml:space="preserve"> Анатолійович</w:t>
      </w:r>
      <w:r w:rsidRPr="00DB00A9">
        <w:rPr>
          <w:lang w:val="uk-UA"/>
        </w:rPr>
        <w:t xml:space="preserve"> – аспірант кафедри екстреної та невідкладної медич</w:t>
      </w:r>
      <w:r w:rsidRPr="00DB00A9">
        <w:rPr>
          <w:spacing w:val="2"/>
          <w:lang w:val="uk-UA"/>
        </w:rPr>
        <w:t xml:space="preserve">ної </w:t>
      </w:r>
      <w:r w:rsidRPr="00DB00A9">
        <w:rPr>
          <w:lang w:val="uk-UA"/>
        </w:rPr>
        <w:t>допомоги, ортопедії, травматології та протезування Харківського національного медичного університету, Україна.</w:t>
      </w:r>
    </w:p>
    <w:p w14:paraId="550076F3" w14:textId="77777777" w:rsidR="00DB00A9" w:rsidRPr="00DB00A9" w:rsidRDefault="00DB00A9" w:rsidP="00DB00A9">
      <w:pPr>
        <w:ind w:firstLine="284"/>
        <w:jc w:val="both"/>
        <w:rPr>
          <w:lang w:val="uk-UA"/>
        </w:rPr>
      </w:pPr>
      <w:r w:rsidRPr="00DB00A9">
        <w:rPr>
          <w:lang w:val="uk-UA"/>
        </w:rPr>
        <w:t>Поштова адреса: Україна, 61022, м. Харків, пр. Науки, 4, ХНМУ.</w:t>
      </w:r>
    </w:p>
    <w:p w14:paraId="55402AEC" w14:textId="441DE7B1" w:rsidR="003E5465" w:rsidRPr="00DB00A9" w:rsidRDefault="00DB00A9" w:rsidP="00DB00A9">
      <w:pPr>
        <w:ind w:firstLine="284"/>
        <w:jc w:val="both"/>
        <w:rPr>
          <w:lang w:val="uk-UA"/>
        </w:rPr>
      </w:pPr>
      <w:r w:rsidRPr="00DB00A9">
        <w:rPr>
          <w:lang w:val="uk-UA"/>
        </w:rPr>
        <w:t>E-</w:t>
      </w:r>
      <w:proofErr w:type="spellStart"/>
      <w:r w:rsidRPr="00DB00A9">
        <w:rPr>
          <w:lang w:val="uk-UA"/>
        </w:rPr>
        <w:t>mail</w:t>
      </w:r>
      <w:proofErr w:type="spellEnd"/>
      <w:r w:rsidRPr="00DB00A9">
        <w:rPr>
          <w:lang w:val="uk-UA"/>
        </w:rPr>
        <w:t>: dadavidenko.po21@knmu.edu.ua</w:t>
      </w:r>
    </w:p>
    <w:sectPr w:rsidR="003E5465" w:rsidRPr="00DB00A9" w:rsidSect="00880CC0">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A49A" w14:textId="77777777" w:rsidR="00E32889" w:rsidRDefault="00E32889">
      <w:r>
        <w:separator/>
      </w:r>
    </w:p>
  </w:endnote>
  <w:endnote w:type="continuationSeparator" w:id="0">
    <w:p w14:paraId="0D789BCF" w14:textId="77777777" w:rsidR="00E32889" w:rsidRDefault="00E3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1B8C" w14:textId="77777777" w:rsidR="002637C6" w:rsidRDefault="002637C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A158A00" w14:textId="77777777" w:rsidR="002637C6" w:rsidRDefault="002637C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905F" w14:textId="77777777" w:rsidR="005117AF" w:rsidRDefault="005117AF"/>
  <w:tbl>
    <w:tblPr>
      <w:tblStyle w:val="aa"/>
      <w:tblW w:w="9072"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65"/>
      <w:gridCol w:w="4282"/>
    </w:tblGrid>
    <w:tr w:rsidR="005117AF" w:rsidRPr="00034CFF" w14:paraId="6E659859" w14:textId="77777777" w:rsidTr="00AF4069">
      <w:tc>
        <w:tcPr>
          <w:tcW w:w="4253" w:type="dxa"/>
        </w:tcPr>
        <w:p w14:paraId="7AE02ABE" w14:textId="0336D16F" w:rsidR="009A3FE4" w:rsidRPr="002C559F" w:rsidRDefault="00531255" w:rsidP="00F52B70">
          <w:pPr>
            <w:rPr>
              <w:rFonts w:ascii="Arial Narrow" w:hAnsi="Arial Narrow"/>
              <w:b/>
              <w:bCs/>
              <w:lang w:val="uk-UA"/>
            </w:rPr>
          </w:pPr>
          <w:r w:rsidRPr="00531255">
            <w:rPr>
              <w:rFonts w:ascii="Arial Narrow" w:hAnsi="Arial Narrow"/>
              <w:b/>
              <w:bCs/>
              <w:lang w:val="uk-UA"/>
            </w:rPr>
            <w:t>Ортопедія і травматологія</w:t>
          </w:r>
        </w:p>
      </w:tc>
      <w:tc>
        <w:tcPr>
          <w:tcW w:w="567" w:type="dxa"/>
        </w:tcPr>
        <w:p w14:paraId="04D4BB3B" w14:textId="44718599" w:rsidR="005117AF" w:rsidRPr="00045CBA" w:rsidRDefault="00880CC0" w:rsidP="00880CC0">
          <w:pPr>
            <w:pStyle w:val="a7"/>
            <w:jc w:val="center"/>
          </w:pPr>
          <w:r w:rsidRPr="00880CC0">
            <w:rPr>
              <w:rFonts w:ascii="Arial Narrow" w:hAnsi="Arial Narrow" w:cs="Arial"/>
              <w:b/>
              <w:bCs/>
              <w:lang w:val="uk-UA"/>
            </w:rPr>
            <w:fldChar w:fldCharType="begin"/>
          </w:r>
          <w:r w:rsidRPr="00880CC0">
            <w:rPr>
              <w:rFonts w:ascii="Arial Narrow" w:hAnsi="Arial Narrow" w:cs="Arial"/>
              <w:b/>
              <w:bCs/>
              <w:lang w:val="uk-UA"/>
            </w:rPr>
            <w:instrText>PAGE   \* MERGEFORMAT</w:instrText>
          </w:r>
          <w:r w:rsidRPr="00880CC0">
            <w:rPr>
              <w:rFonts w:ascii="Arial Narrow" w:hAnsi="Arial Narrow" w:cs="Arial"/>
              <w:b/>
              <w:bCs/>
              <w:lang w:val="uk-UA"/>
            </w:rPr>
            <w:fldChar w:fldCharType="separate"/>
          </w:r>
          <w:r>
            <w:rPr>
              <w:rFonts w:ascii="Arial Narrow" w:hAnsi="Arial Narrow" w:cs="Arial"/>
              <w:b/>
              <w:bCs/>
            </w:rPr>
            <w:t>47</w:t>
          </w:r>
          <w:r w:rsidRPr="00880CC0">
            <w:rPr>
              <w:rFonts w:ascii="Arial Narrow" w:hAnsi="Arial Narrow" w:cs="Arial"/>
              <w:b/>
              <w:bCs/>
              <w:lang w:val="uk-UA"/>
            </w:rPr>
            <w:fldChar w:fldCharType="end"/>
          </w:r>
        </w:p>
      </w:tc>
      <w:tc>
        <w:tcPr>
          <w:tcW w:w="4309" w:type="dxa"/>
        </w:tcPr>
        <w:p w14:paraId="20E78EFF" w14:textId="043CEBED" w:rsidR="005117AF" w:rsidRPr="005117AF" w:rsidRDefault="00531255" w:rsidP="005117AF">
          <w:pPr>
            <w:jc w:val="right"/>
            <w:rPr>
              <w:lang w:val="en-US"/>
            </w:rPr>
          </w:pPr>
          <w:r w:rsidRPr="00531255">
            <w:rPr>
              <w:rFonts w:ascii="Arial Narrow" w:hAnsi="Arial Narrow"/>
              <w:b/>
              <w:bCs/>
              <w:lang w:val="en-US"/>
            </w:rPr>
            <w:t>Orthopedics and Traumatology</w:t>
          </w:r>
        </w:p>
      </w:tc>
    </w:tr>
  </w:tbl>
  <w:p w14:paraId="55C6D0B2" w14:textId="77777777" w:rsidR="002637C6" w:rsidRPr="005117AF" w:rsidRDefault="002637C6">
    <w:pPr>
      <w:pStyle w:val="a7"/>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F3B3" w14:textId="77777777" w:rsidR="00AA4FE2" w:rsidRDefault="00AA4FE2"/>
  <w:tbl>
    <w:tblPr>
      <w:tblStyle w:val="aa"/>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5"/>
      <w:gridCol w:w="567"/>
      <w:gridCol w:w="567"/>
      <w:gridCol w:w="3683"/>
    </w:tblGrid>
    <w:tr w:rsidR="00357F18" w:rsidRPr="00B13253" w14:paraId="33E3E535" w14:textId="77777777" w:rsidTr="007A3FC8">
      <w:tc>
        <w:tcPr>
          <w:tcW w:w="3828" w:type="dxa"/>
        </w:tcPr>
        <w:p w14:paraId="3F09DF09" w14:textId="60EBF60E" w:rsidR="00357F18" w:rsidRPr="00AA4FE2" w:rsidRDefault="00357F18" w:rsidP="00AE4AE1">
          <w:pPr>
            <w:pStyle w:val="a7"/>
            <w:rPr>
              <w:rFonts w:ascii="Arial Narrow" w:hAnsi="Arial Narrow" w:cs="Arial"/>
              <w:lang w:val="uk-UA"/>
            </w:rPr>
          </w:pPr>
        </w:p>
      </w:tc>
      <w:tc>
        <w:tcPr>
          <w:tcW w:w="1559" w:type="dxa"/>
          <w:gridSpan w:val="3"/>
          <w:tcBorders>
            <w:top w:val="double" w:sz="4" w:space="0" w:color="auto"/>
            <w:bottom w:val="single" w:sz="4" w:space="0" w:color="auto"/>
          </w:tcBorders>
        </w:tcPr>
        <w:p w14:paraId="003A4C2A" w14:textId="33C5FBEE" w:rsidR="00357F18" w:rsidRPr="00AA4FE2" w:rsidRDefault="007A3FC8">
          <w:pPr>
            <w:pStyle w:val="a7"/>
            <w:rPr>
              <w:rFonts w:ascii="Arial Narrow" w:hAnsi="Arial Narrow" w:cs="Arial"/>
              <w:lang w:val="de-DE"/>
            </w:rPr>
          </w:pPr>
          <w:r w:rsidRPr="007A3FC8">
            <w:rPr>
              <w:rFonts w:ascii="Arial Narrow" w:hAnsi="Arial Narrow" w:cs="Arial"/>
              <w:lang w:val="de-DE"/>
            </w:rPr>
            <w:t>CC BY-NC-SA</w:t>
          </w:r>
        </w:p>
      </w:tc>
      <w:tc>
        <w:tcPr>
          <w:tcW w:w="3683" w:type="dxa"/>
        </w:tcPr>
        <w:p w14:paraId="78BE3428" w14:textId="2D34E2C2" w:rsidR="00357F18" w:rsidRPr="00FD16F4" w:rsidRDefault="00357F18" w:rsidP="005B218D">
          <w:pPr>
            <w:pStyle w:val="a7"/>
            <w:rPr>
              <w:rFonts w:ascii="Arial Narrow" w:hAnsi="Arial Narrow" w:cs="Arial"/>
              <w:lang w:val="uk-UA"/>
            </w:rPr>
          </w:pPr>
        </w:p>
      </w:tc>
    </w:tr>
    <w:tr w:rsidR="007A3FC8" w:rsidRPr="004F5151" w14:paraId="11C82F29" w14:textId="77777777" w:rsidTr="007A3FC8">
      <w:tc>
        <w:tcPr>
          <w:tcW w:w="4253" w:type="dxa"/>
          <w:gridSpan w:val="2"/>
        </w:tcPr>
        <w:p w14:paraId="73340430" w14:textId="0B9B18EC" w:rsidR="007A3FC8" w:rsidRPr="004F5151" w:rsidRDefault="007A3FC8" w:rsidP="00E573EE">
          <w:pPr>
            <w:pStyle w:val="a7"/>
            <w:rPr>
              <w:rFonts w:ascii="Arial Narrow" w:hAnsi="Arial Narrow" w:cs="Arial"/>
              <w:sz w:val="8"/>
              <w:szCs w:val="8"/>
            </w:rPr>
          </w:pPr>
        </w:p>
      </w:tc>
      <w:tc>
        <w:tcPr>
          <w:tcW w:w="567" w:type="dxa"/>
          <w:vAlign w:val="center"/>
        </w:tcPr>
        <w:p w14:paraId="2D919203" w14:textId="6E3F4C8F" w:rsidR="007A3FC8" w:rsidRPr="004F5151" w:rsidRDefault="007A3FC8" w:rsidP="007A3FC8">
          <w:pPr>
            <w:pStyle w:val="a7"/>
            <w:jc w:val="center"/>
            <w:rPr>
              <w:rFonts w:ascii="Arial Narrow" w:hAnsi="Arial Narrow" w:cs="Arial"/>
              <w:sz w:val="8"/>
              <w:szCs w:val="8"/>
              <w:lang w:val="uk-UA"/>
            </w:rPr>
          </w:pPr>
        </w:p>
      </w:tc>
      <w:tc>
        <w:tcPr>
          <w:tcW w:w="4250" w:type="dxa"/>
          <w:gridSpan w:val="2"/>
        </w:tcPr>
        <w:p w14:paraId="449B3835" w14:textId="57D80F1C" w:rsidR="007A3FC8" w:rsidRPr="004F5151" w:rsidRDefault="007A3FC8" w:rsidP="00E573EE">
          <w:pPr>
            <w:pStyle w:val="a7"/>
            <w:rPr>
              <w:rFonts w:ascii="Arial Narrow" w:hAnsi="Arial Narrow" w:cs="Arial"/>
              <w:sz w:val="8"/>
              <w:szCs w:val="8"/>
              <w:lang w:val="de-DE"/>
            </w:rPr>
          </w:pPr>
        </w:p>
      </w:tc>
    </w:tr>
    <w:tr w:rsidR="00E573EE" w:rsidRPr="00316845" w14:paraId="7754C533" w14:textId="77777777" w:rsidTr="007A3FC8">
      <w:tc>
        <w:tcPr>
          <w:tcW w:w="4253" w:type="dxa"/>
          <w:gridSpan w:val="2"/>
        </w:tcPr>
        <w:p w14:paraId="4B175B4C" w14:textId="77777777" w:rsidR="00896F53" w:rsidRPr="00896F53" w:rsidRDefault="00896F53" w:rsidP="00264AAE">
          <w:pPr>
            <w:pStyle w:val="a7"/>
            <w:numPr>
              <w:ilvl w:val="0"/>
              <w:numId w:val="15"/>
            </w:numPr>
            <w:tabs>
              <w:tab w:val="clear" w:pos="720"/>
              <w:tab w:val="num" w:pos="601"/>
            </w:tabs>
            <w:ind w:left="601"/>
            <w:rPr>
              <w:rFonts w:ascii="Arial Narrow" w:hAnsi="Arial Narrow" w:cs="Arial"/>
            </w:rPr>
          </w:pPr>
          <w:r w:rsidRPr="00896F53">
            <w:rPr>
              <w:rFonts w:ascii="Arial Narrow" w:hAnsi="Arial Narrow" w:cs="Arial"/>
              <w:spacing w:val="-4"/>
            </w:rPr>
            <w:t xml:space="preserve">Березка М.І., </w:t>
          </w:r>
          <w:proofErr w:type="spellStart"/>
          <w:r w:rsidR="00531255" w:rsidRPr="00531255">
            <w:rPr>
              <w:rFonts w:ascii="Arial Narrow" w:hAnsi="Arial Narrow" w:cs="Arial"/>
              <w:spacing w:val="-4"/>
            </w:rPr>
            <w:t>Григорук</w:t>
          </w:r>
          <w:proofErr w:type="spellEnd"/>
          <w:r w:rsidR="00531255" w:rsidRPr="00531255">
            <w:rPr>
              <w:rFonts w:ascii="Arial Narrow" w:hAnsi="Arial Narrow" w:cs="Arial"/>
              <w:spacing w:val="-4"/>
            </w:rPr>
            <w:t xml:space="preserve"> В.В., </w:t>
          </w:r>
        </w:p>
        <w:p w14:paraId="7FA27516" w14:textId="52315F06" w:rsidR="00E573EE" w:rsidRPr="002D538E" w:rsidRDefault="00531255" w:rsidP="00896F53">
          <w:pPr>
            <w:pStyle w:val="a7"/>
            <w:ind w:left="599"/>
            <w:rPr>
              <w:rFonts w:ascii="Arial Narrow" w:hAnsi="Arial Narrow" w:cs="Arial"/>
            </w:rPr>
          </w:pPr>
          <w:proofErr w:type="spellStart"/>
          <w:r w:rsidRPr="00531255">
            <w:rPr>
              <w:rFonts w:ascii="Arial Narrow" w:hAnsi="Arial Narrow" w:cs="Arial"/>
              <w:spacing w:val="-4"/>
            </w:rPr>
            <w:t>Давіденко</w:t>
          </w:r>
          <w:proofErr w:type="spellEnd"/>
          <w:r w:rsidRPr="00531255">
            <w:rPr>
              <w:rFonts w:ascii="Arial Narrow" w:hAnsi="Arial Narrow" w:cs="Arial"/>
              <w:spacing w:val="-4"/>
            </w:rPr>
            <w:t xml:space="preserve"> Д.А.</w:t>
          </w:r>
          <w:r w:rsidR="00F52B70">
            <w:rPr>
              <w:rFonts w:ascii="Arial Narrow" w:hAnsi="Arial Narrow" w:cs="Arial"/>
              <w:lang w:val="uk-UA"/>
            </w:rPr>
            <w:t>, 202</w:t>
          </w:r>
          <w:r w:rsidR="0006354A">
            <w:rPr>
              <w:rFonts w:ascii="Arial Narrow" w:hAnsi="Arial Narrow" w:cs="Arial"/>
              <w:lang w:val="uk-UA"/>
            </w:rPr>
            <w:t>5</w:t>
          </w:r>
        </w:p>
      </w:tc>
      <w:tc>
        <w:tcPr>
          <w:tcW w:w="567" w:type="dxa"/>
          <w:vAlign w:val="center"/>
        </w:tcPr>
        <w:p w14:paraId="1672C22F" w14:textId="56A84F00" w:rsidR="00E573EE" w:rsidRPr="00880CC0" w:rsidRDefault="00880CC0" w:rsidP="007A3FC8">
          <w:pPr>
            <w:pStyle w:val="a7"/>
            <w:jc w:val="center"/>
            <w:rPr>
              <w:rFonts w:ascii="Arial Narrow" w:hAnsi="Arial Narrow" w:cs="Arial"/>
              <w:b/>
              <w:bCs/>
              <w:lang w:val="uk-UA"/>
            </w:rPr>
          </w:pPr>
          <w:r w:rsidRPr="00880CC0">
            <w:rPr>
              <w:rFonts w:ascii="Arial Narrow" w:hAnsi="Arial Narrow" w:cs="Arial"/>
              <w:b/>
              <w:bCs/>
              <w:lang w:val="uk-UA"/>
            </w:rPr>
            <w:fldChar w:fldCharType="begin"/>
          </w:r>
          <w:r w:rsidRPr="00880CC0">
            <w:rPr>
              <w:rFonts w:ascii="Arial Narrow" w:hAnsi="Arial Narrow" w:cs="Arial"/>
              <w:b/>
              <w:bCs/>
              <w:lang w:val="uk-UA"/>
            </w:rPr>
            <w:instrText>PAGE   \* MERGEFORMAT</w:instrText>
          </w:r>
          <w:r w:rsidRPr="00880CC0">
            <w:rPr>
              <w:rFonts w:ascii="Arial Narrow" w:hAnsi="Arial Narrow" w:cs="Arial"/>
              <w:b/>
              <w:bCs/>
              <w:lang w:val="uk-UA"/>
            </w:rPr>
            <w:fldChar w:fldCharType="separate"/>
          </w:r>
          <w:r w:rsidRPr="00880CC0">
            <w:rPr>
              <w:rFonts w:ascii="Arial Narrow" w:hAnsi="Arial Narrow" w:cs="Arial"/>
              <w:b/>
              <w:bCs/>
              <w:lang w:val="uk-UA"/>
            </w:rPr>
            <w:t>1</w:t>
          </w:r>
          <w:r w:rsidRPr="00880CC0">
            <w:rPr>
              <w:rFonts w:ascii="Arial Narrow" w:hAnsi="Arial Narrow" w:cs="Arial"/>
              <w:b/>
              <w:bCs/>
              <w:lang w:val="uk-UA"/>
            </w:rPr>
            <w:fldChar w:fldCharType="end"/>
          </w:r>
        </w:p>
      </w:tc>
      <w:tc>
        <w:tcPr>
          <w:tcW w:w="4250" w:type="dxa"/>
          <w:gridSpan w:val="2"/>
        </w:tcPr>
        <w:p w14:paraId="4B903BD9" w14:textId="0BBC217A" w:rsidR="00E573EE" w:rsidRPr="002D538E" w:rsidRDefault="001454D7" w:rsidP="00264AAE">
          <w:pPr>
            <w:pStyle w:val="a7"/>
            <w:numPr>
              <w:ilvl w:val="0"/>
              <w:numId w:val="15"/>
            </w:numPr>
            <w:tabs>
              <w:tab w:val="clear" w:pos="720"/>
            </w:tabs>
            <w:ind w:left="742" w:right="30" w:hanging="425"/>
            <w:rPr>
              <w:rFonts w:ascii="Arial Narrow" w:hAnsi="Arial Narrow"/>
              <w:bCs/>
              <w:lang w:val="uk-UA"/>
            </w:rPr>
          </w:pPr>
          <w:proofErr w:type="spellStart"/>
          <w:r w:rsidRPr="001454D7">
            <w:rPr>
              <w:rFonts w:ascii="Arial Narrow" w:hAnsi="Arial Narrow"/>
              <w:bCs/>
              <w:lang w:val="uk-UA"/>
            </w:rPr>
            <w:t>Berezka</w:t>
          </w:r>
          <w:proofErr w:type="spellEnd"/>
          <w:r w:rsidRPr="001454D7">
            <w:rPr>
              <w:rFonts w:ascii="Arial Narrow" w:hAnsi="Arial Narrow"/>
              <w:bCs/>
              <w:lang w:val="uk-UA"/>
            </w:rPr>
            <w:t xml:space="preserve"> M.I., </w:t>
          </w:r>
          <w:proofErr w:type="spellStart"/>
          <w:r w:rsidR="00264AAE" w:rsidRPr="00264AAE">
            <w:rPr>
              <w:rFonts w:ascii="Arial Narrow" w:hAnsi="Arial Narrow"/>
              <w:bCs/>
              <w:lang w:val="uk-UA"/>
            </w:rPr>
            <w:t>Hryhoruk</w:t>
          </w:r>
          <w:proofErr w:type="spellEnd"/>
          <w:r w:rsidR="00264AAE" w:rsidRPr="00264AAE">
            <w:rPr>
              <w:rFonts w:ascii="Arial Narrow" w:hAnsi="Arial Narrow"/>
              <w:bCs/>
              <w:lang w:val="uk-UA"/>
            </w:rPr>
            <w:t xml:space="preserve"> V.V., </w:t>
          </w:r>
          <w:proofErr w:type="spellStart"/>
          <w:r w:rsidR="00264AAE" w:rsidRPr="00264AAE">
            <w:rPr>
              <w:rFonts w:ascii="Arial Narrow" w:hAnsi="Arial Narrow"/>
              <w:bCs/>
              <w:lang w:val="uk-UA"/>
            </w:rPr>
            <w:t>Davidenko</w:t>
          </w:r>
          <w:proofErr w:type="spellEnd"/>
          <w:r w:rsidR="00264AAE" w:rsidRPr="00264AAE">
            <w:rPr>
              <w:rFonts w:ascii="Arial Narrow" w:hAnsi="Arial Narrow"/>
              <w:bCs/>
              <w:lang w:val="uk-UA"/>
            </w:rPr>
            <w:t xml:space="preserve"> D.A.</w:t>
          </w:r>
          <w:r w:rsidR="00F52B70" w:rsidRPr="00F52B70">
            <w:rPr>
              <w:rFonts w:ascii="Arial Narrow" w:hAnsi="Arial Narrow"/>
              <w:bCs/>
              <w:lang w:val="uk-UA"/>
            </w:rPr>
            <w:t>, 202</w:t>
          </w:r>
          <w:r w:rsidR="0006354A">
            <w:rPr>
              <w:rFonts w:ascii="Arial Narrow" w:hAnsi="Arial Narrow"/>
              <w:bCs/>
              <w:lang w:val="uk-UA"/>
            </w:rPr>
            <w:t>5</w:t>
          </w:r>
        </w:p>
      </w:tc>
    </w:tr>
  </w:tbl>
  <w:p w14:paraId="4CB803EB" w14:textId="77777777" w:rsidR="00AA4FE2" w:rsidRPr="00AA4FE2" w:rsidRDefault="00AA4FE2" w:rsidP="00661B7A">
    <w:pPr>
      <w:pStyle w:val="a7"/>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CF9C" w14:textId="77777777" w:rsidR="00E32889" w:rsidRDefault="00E32889">
      <w:r>
        <w:separator/>
      </w:r>
    </w:p>
  </w:footnote>
  <w:footnote w:type="continuationSeparator" w:id="0">
    <w:p w14:paraId="3A020514" w14:textId="77777777" w:rsidR="00E32889" w:rsidRDefault="00E3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57"/>
    </w:tblGrid>
    <w:tr w:rsidR="0014282A" w14:paraId="054CD088" w14:textId="77777777" w:rsidTr="0014282A">
      <w:tc>
        <w:tcPr>
          <w:tcW w:w="3969" w:type="dxa"/>
        </w:tcPr>
        <w:p w14:paraId="17B82244" w14:textId="77777777" w:rsidR="0014282A" w:rsidRPr="00603BAC" w:rsidRDefault="0014282A" w:rsidP="00B870DC">
          <w:pPr>
            <w:pStyle w:val="af1"/>
            <w:rPr>
              <w:rFonts w:ascii="Arial Narrow" w:hAnsi="Arial Narrow"/>
              <w:b/>
              <w:bCs/>
              <w:lang w:val="uk-UA"/>
            </w:rPr>
          </w:pPr>
          <w:r>
            <w:rPr>
              <w:rFonts w:ascii="Arial Narrow" w:hAnsi="Arial Narrow"/>
              <w:b/>
              <w:bCs/>
              <w:lang w:val="uk-UA"/>
            </w:rPr>
            <w:t>Медицина сьогодні і завтра</w:t>
          </w:r>
        </w:p>
      </w:tc>
      <w:tc>
        <w:tcPr>
          <w:tcW w:w="1134" w:type="dxa"/>
        </w:tcPr>
        <w:p w14:paraId="04B9FABA" w14:textId="3099535E" w:rsidR="0014282A" w:rsidRPr="00755C61" w:rsidRDefault="006E52F2" w:rsidP="00B870DC">
          <w:pPr>
            <w:pStyle w:val="af1"/>
            <w:rPr>
              <w:rFonts w:ascii="Arial Narrow" w:hAnsi="Arial Narrow"/>
              <w:b/>
              <w:bCs/>
              <w:lang w:val="en-US"/>
            </w:rPr>
          </w:pPr>
          <w:r>
            <w:rPr>
              <w:rFonts w:ascii="Arial Narrow" w:hAnsi="Arial Narrow"/>
              <w:b/>
              <w:bCs/>
              <w:lang w:val="uk-UA"/>
            </w:rPr>
            <w:t>9</w:t>
          </w:r>
          <w:r w:rsidR="00755C61">
            <w:rPr>
              <w:rFonts w:ascii="Arial Narrow" w:hAnsi="Arial Narrow"/>
              <w:b/>
              <w:bCs/>
              <w:lang w:val="en-US"/>
            </w:rPr>
            <w:t>4</w:t>
          </w:r>
          <w:r>
            <w:rPr>
              <w:rFonts w:ascii="Arial Narrow" w:hAnsi="Arial Narrow"/>
              <w:b/>
              <w:bCs/>
              <w:lang w:val="uk-UA"/>
            </w:rPr>
            <w:t>(</w:t>
          </w:r>
          <w:r w:rsidR="00FE652A">
            <w:rPr>
              <w:rFonts w:ascii="Arial Narrow" w:hAnsi="Arial Narrow"/>
              <w:b/>
              <w:bCs/>
              <w:lang w:val="en-US"/>
            </w:rPr>
            <w:t>2</w:t>
          </w:r>
          <w:r>
            <w:rPr>
              <w:rFonts w:ascii="Arial Narrow" w:hAnsi="Arial Narrow"/>
              <w:b/>
              <w:bCs/>
              <w:lang w:val="uk-UA"/>
            </w:rPr>
            <w:t>)202</w:t>
          </w:r>
          <w:r w:rsidR="00755C61">
            <w:rPr>
              <w:rFonts w:ascii="Arial Narrow" w:hAnsi="Arial Narrow"/>
              <w:b/>
              <w:bCs/>
              <w:lang w:val="en-US"/>
            </w:rPr>
            <w:t>5</w:t>
          </w:r>
        </w:p>
      </w:tc>
      <w:tc>
        <w:tcPr>
          <w:tcW w:w="3957" w:type="dxa"/>
        </w:tcPr>
        <w:p w14:paraId="6DD451A3" w14:textId="550E2D1A" w:rsidR="0014282A" w:rsidRPr="005937D9" w:rsidRDefault="0014282A" w:rsidP="00B870DC">
          <w:pPr>
            <w:pStyle w:val="af1"/>
            <w:jc w:val="right"/>
            <w:rPr>
              <w:rFonts w:ascii="Arial Narrow" w:hAnsi="Arial Narrow"/>
              <w:b/>
              <w:bCs/>
              <w:lang w:val="en-US"/>
            </w:rPr>
          </w:pPr>
          <w:r>
            <w:rPr>
              <w:rFonts w:ascii="Arial Narrow" w:hAnsi="Arial Narrow"/>
              <w:b/>
              <w:bCs/>
              <w:lang w:val="en-US"/>
            </w:rPr>
            <w:t>Medicine Today and Tomorrow</w:t>
          </w:r>
        </w:p>
      </w:tc>
    </w:tr>
    <w:tr w:rsidR="00B870DC" w:rsidRPr="00C3578A" w14:paraId="6CF65030" w14:textId="77777777" w:rsidTr="00C07F02">
      <w:tc>
        <w:tcPr>
          <w:tcW w:w="9060" w:type="dxa"/>
          <w:gridSpan w:val="3"/>
        </w:tcPr>
        <w:p w14:paraId="6EE89DB0" w14:textId="77777777" w:rsidR="00B870DC" w:rsidRPr="00C3578A" w:rsidRDefault="00B870DC" w:rsidP="00B870DC">
          <w:pPr>
            <w:pStyle w:val="af1"/>
            <w:jc w:val="center"/>
            <w:rPr>
              <w:sz w:val="20"/>
              <w:szCs w:val="20"/>
              <w:lang w:val="en-US"/>
            </w:rPr>
          </w:pPr>
        </w:p>
      </w:tc>
    </w:tr>
    <w:tr w:rsidR="00B870DC" w:rsidRPr="00316845" w14:paraId="0336B05E" w14:textId="77777777" w:rsidTr="00C07F02">
      <w:tc>
        <w:tcPr>
          <w:tcW w:w="9060" w:type="dxa"/>
          <w:gridSpan w:val="3"/>
          <w:tcBorders>
            <w:bottom w:val="double" w:sz="4" w:space="0" w:color="auto"/>
          </w:tcBorders>
        </w:tcPr>
        <w:p w14:paraId="406F26F7" w14:textId="77777777" w:rsidR="00B870DC" w:rsidRPr="00603BAC" w:rsidRDefault="00B870DC" w:rsidP="00B870DC">
          <w:pPr>
            <w:pStyle w:val="af1"/>
            <w:jc w:val="center"/>
            <w:rPr>
              <w:rFonts w:ascii="Arial Narrow" w:hAnsi="Arial Narrow" w:cs="Arial"/>
              <w:lang w:val="en-US"/>
            </w:rPr>
          </w:pPr>
          <w:r w:rsidRPr="00603BAC">
            <w:rPr>
              <w:rFonts w:ascii="Arial Narrow" w:hAnsi="Arial Narrow" w:cs="Arial"/>
              <w:lang w:val="en-US"/>
            </w:rPr>
            <w:t>ISSN print 2414-4</w:t>
          </w:r>
          <w:r>
            <w:rPr>
              <w:rFonts w:ascii="Arial Narrow" w:hAnsi="Arial Narrow" w:cs="Arial"/>
              <w:lang w:val="en-US"/>
            </w:rPr>
            <w:t>495</w:t>
          </w:r>
          <w:r w:rsidRPr="00603BAC">
            <w:rPr>
              <w:rFonts w:ascii="Arial Narrow" w:hAnsi="Arial Narrow" w:cs="Arial"/>
              <w:lang w:val="en-US"/>
            </w:rPr>
            <w:t xml:space="preserve">, ISSN online </w:t>
          </w:r>
          <w:r w:rsidRPr="0067077E">
            <w:rPr>
              <w:rFonts w:ascii="Arial Narrow" w:hAnsi="Arial Narrow" w:cs="Arial"/>
              <w:lang w:val="en-US"/>
            </w:rPr>
            <w:t>2710-1444</w:t>
          </w:r>
          <w:r w:rsidRPr="00603BAC">
            <w:rPr>
              <w:rFonts w:ascii="Arial Narrow" w:hAnsi="Arial Narrow" w:cs="Arial"/>
              <w:lang w:val="en-US"/>
            </w:rPr>
            <w:t>,</w:t>
          </w:r>
          <w:r>
            <w:rPr>
              <w:rFonts w:ascii="Arial Narrow" w:hAnsi="Arial Narrow" w:cs="Arial"/>
              <w:lang w:val="en-US"/>
            </w:rPr>
            <w:t xml:space="preserve"> </w:t>
          </w:r>
          <w:r w:rsidRPr="005937D9">
            <w:rPr>
              <w:rFonts w:ascii="Arial Narrow" w:hAnsi="Arial Narrow" w:cs="Arial"/>
              <w:lang w:val="en-US"/>
            </w:rPr>
            <w:t>https://msz.knmu.edu.</w:t>
          </w:r>
          <w:r>
            <w:rPr>
              <w:rFonts w:ascii="Arial Narrow" w:hAnsi="Arial Narrow" w:cs="Arial"/>
              <w:lang w:val="en-US"/>
            </w:rPr>
            <w:t>u</w:t>
          </w:r>
          <w:r w:rsidRPr="005937D9">
            <w:rPr>
              <w:rFonts w:ascii="Arial Narrow" w:hAnsi="Arial Narrow" w:cs="Arial"/>
              <w:lang w:val="en-US"/>
            </w:rPr>
            <w:t>a</w:t>
          </w:r>
          <w:r w:rsidRPr="00603BAC">
            <w:rPr>
              <w:rFonts w:ascii="Arial Narrow" w:hAnsi="Arial Narrow" w:cs="Arial"/>
              <w:lang w:val="en-US"/>
            </w:rPr>
            <w:t xml:space="preserve">, </w:t>
          </w:r>
          <w:r w:rsidRPr="005937D9">
            <w:rPr>
              <w:rFonts w:ascii="Arial Narrow" w:hAnsi="Arial Narrow" w:cs="Arial"/>
              <w:lang w:val="en-US"/>
            </w:rPr>
            <w:t>msz.journal</w:t>
          </w:r>
          <w:r>
            <w:rPr>
              <w:rFonts w:ascii="Arial Narrow" w:hAnsi="Arial Narrow" w:cs="Arial"/>
              <w:lang w:val="en-US"/>
            </w:rPr>
            <w:t>@</w:t>
          </w:r>
          <w:r w:rsidRPr="005937D9">
            <w:rPr>
              <w:rFonts w:ascii="Arial Narrow" w:hAnsi="Arial Narrow" w:cs="Arial"/>
              <w:lang w:val="en-US"/>
            </w:rPr>
            <w:t>knmu.edu.</w:t>
          </w:r>
          <w:r>
            <w:rPr>
              <w:rFonts w:ascii="Arial Narrow" w:hAnsi="Arial Narrow" w:cs="Arial"/>
              <w:lang w:val="en-US"/>
            </w:rPr>
            <w:t>u</w:t>
          </w:r>
          <w:r w:rsidRPr="005937D9">
            <w:rPr>
              <w:rFonts w:ascii="Arial Narrow" w:hAnsi="Arial Narrow" w:cs="Arial"/>
              <w:lang w:val="en-US"/>
            </w:rPr>
            <w:t>a</w:t>
          </w:r>
        </w:p>
      </w:tc>
    </w:tr>
  </w:tbl>
  <w:p w14:paraId="220AE1BF" w14:textId="77777777" w:rsidR="00383FA3" w:rsidRPr="008D21A3" w:rsidRDefault="00383FA3">
    <w:pPr>
      <w:pStyle w:val="af1"/>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57"/>
    </w:tblGrid>
    <w:tr w:rsidR="0014282A" w14:paraId="22820852" w14:textId="77777777" w:rsidTr="001C67BB">
      <w:tc>
        <w:tcPr>
          <w:tcW w:w="3969" w:type="dxa"/>
        </w:tcPr>
        <w:p w14:paraId="10983913" w14:textId="77777777" w:rsidR="0014282A" w:rsidRPr="00603BAC" w:rsidRDefault="0014282A" w:rsidP="0014282A">
          <w:pPr>
            <w:pStyle w:val="af1"/>
            <w:rPr>
              <w:rFonts w:ascii="Arial Narrow" w:hAnsi="Arial Narrow"/>
              <w:b/>
              <w:bCs/>
              <w:lang w:val="uk-UA"/>
            </w:rPr>
          </w:pPr>
          <w:r>
            <w:rPr>
              <w:rFonts w:ascii="Arial Narrow" w:hAnsi="Arial Narrow"/>
              <w:b/>
              <w:bCs/>
              <w:lang w:val="uk-UA"/>
            </w:rPr>
            <w:t>Медицина сьогодні і завтра</w:t>
          </w:r>
        </w:p>
      </w:tc>
      <w:tc>
        <w:tcPr>
          <w:tcW w:w="1134" w:type="dxa"/>
        </w:tcPr>
        <w:p w14:paraId="3AD248B9" w14:textId="3B9A5406" w:rsidR="0014282A" w:rsidRPr="00603BAC" w:rsidRDefault="0014282A" w:rsidP="0014282A">
          <w:pPr>
            <w:pStyle w:val="af1"/>
            <w:rPr>
              <w:rFonts w:ascii="Arial Narrow" w:hAnsi="Arial Narrow"/>
              <w:b/>
              <w:bCs/>
              <w:lang w:val="uk-UA"/>
            </w:rPr>
          </w:pPr>
          <w:r>
            <w:rPr>
              <w:rFonts w:ascii="Arial Narrow" w:hAnsi="Arial Narrow"/>
              <w:b/>
              <w:bCs/>
              <w:lang w:val="uk-UA"/>
            </w:rPr>
            <w:t>9</w:t>
          </w:r>
          <w:r w:rsidR="0006354A">
            <w:rPr>
              <w:rFonts w:ascii="Arial Narrow" w:hAnsi="Arial Narrow"/>
              <w:b/>
              <w:bCs/>
              <w:lang w:val="uk-UA"/>
            </w:rPr>
            <w:t>4</w:t>
          </w:r>
          <w:r>
            <w:rPr>
              <w:rFonts w:ascii="Arial Narrow" w:hAnsi="Arial Narrow"/>
              <w:b/>
              <w:bCs/>
              <w:lang w:val="uk-UA"/>
            </w:rPr>
            <w:t>(</w:t>
          </w:r>
          <w:r w:rsidR="00FE652A">
            <w:rPr>
              <w:rFonts w:ascii="Arial Narrow" w:hAnsi="Arial Narrow"/>
              <w:b/>
              <w:bCs/>
              <w:lang w:val="en-US"/>
            </w:rPr>
            <w:t>2</w:t>
          </w:r>
          <w:r>
            <w:rPr>
              <w:rFonts w:ascii="Arial Narrow" w:hAnsi="Arial Narrow"/>
              <w:b/>
              <w:bCs/>
              <w:lang w:val="uk-UA"/>
            </w:rPr>
            <w:t>)202</w:t>
          </w:r>
          <w:r w:rsidR="0006354A">
            <w:rPr>
              <w:rFonts w:ascii="Arial Narrow" w:hAnsi="Arial Narrow"/>
              <w:b/>
              <w:bCs/>
              <w:lang w:val="uk-UA"/>
            </w:rPr>
            <w:t>5</w:t>
          </w:r>
        </w:p>
      </w:tc>
      <w:tc>
        <w:tcPr>
          <w:tcW w:w="3957" w:type="dxa"/>
        </w:tcPr>
        <w:p w14:paraId="303CAB3D" w14:textId="77777777" w:rsidR="0014282A" w:rsidRPr="005937D9" w:rsidRDefault="0014282A" w:rsidP="0014282A">
          <w:pPr>
            <w:pStyle w:val="af1"/>
            <w:jc w:val="right"/>
            <w:rPr>
              <w:rFonts w:ascii="Arial Narrow" w:hAnsi="Arial Narrow"/>
              <w:b/>
              <w:bCs/>
              <w:lang w:val="en-US"/>
            </w:rPr>
          </w:pPr>
          <w:r>
            <w:rPr>
              <w:rFonts w:ascii="Arial Narrow" w:hAnsi="Arial Narrow"/>
              <w:b/>
              <w:bCs/>
              <w:lang w:val="en-US"/>
            </w:rPr>
            <w:t>Medicine Today and Tomorrow</w:t>
          </w:r>
        </w:p>
      </w:tc>
    </w:tr>
    <w:tr w:rsidR="00B75A13" w:rsidRPr="00C3578A" w14:paraId="33C0B1D7" w14:textId="77777777" w:rsidTr="00003FF0">
      <w:tc>
        <w:tcPr>
          <w:tcW w:w="9060" w:type="dxa"/>
          <w:gridSpan w:val="3"/>
        </w:tcPr>
        <w:p w14:paraId="5F7C0460" w14:textId="77777777" w:rsidR="00B75A13" w:rsidRPr="00C3578A" w:rsidRDefault="00B75A13" w:rsidP="00B75A13">
          <w:pPr>
            <w:pStyle w:val="af1"/>
            <w:jc w:val="center"/>
            <w:rPr>
              <w:sz w:val="20"/>
              <w:szCs w:val="20"/>
              <w:lang w:val="en-US"/>
            </w:rPr>
          </w:pPr>
        </w:p>
      </w:tc>
    </w:tr>
    <w:tr w:rsidR="00B75A13" w:rsidRPr="00316845" w14:paraId="1C3F9BEB" w14:textId="77777777" w:rsidTr="00003FF0">
      <w:tc>
        <w:tcPr>
          <w:tcW w:w="9060" w:type="dxa"/>
          <w:gridSpan w:val="3"/>
          <w:tcBorders>
            <w:bottom w:val="double" w:sz="4" w:space="0" w:color="auto"/>
          </w:tcBorders>
        </w:tcPr>
        <w:p w14:paraId="02734C37" w14:textId="3B64DB46" w:rsidR="00B75A13" w:rsidRPr="00603BAC" w:rsidRDefault="00B75A13" w:rsidP="00B75A13">
          <w:pPr>
            <w:pStyle w:val="af1"/>
            <w:jc w:val="center"/>
            <w:rPr>
              <w:rFonts w:ascii="Arial Narrow" w:hAnsi="Arial Narrow" w:cs="Arial"/>
              <w:lang w:val="en-US"/>
            </w:rPr>
          </w:pPr>
          <w:r w:rsidRPr="00603BAC">
            <w:rPr>
              <w:rFonts w:ascii="Arial Narrow" w:hAnsi="Arial Narrow" w:cs="Arial"/>
              <w:lang w:val="en-US"/>
            </w:rPr>
            <w:t>ISSN print 2414-4</w:t>
          </w:r>
          <w:r w:rsidR="0067077E">
            <w:rPr>
              <w:rFonts w:ascii="Arial Narrow" w:hAnsi="Arial Narrow" w:cs="Arial"/>
              <w:lang w:val="en-US"/>
            </w:rPr>
            <w:t>495</w:t>
          </w:r>
          <w:r w:rsidRPr="00603BAC">
            <w:rPr>
              <w:rFonts w:ascii="Arial Narrow" w:hAnsi="Arial Narrow" w:cs="Arial"/>
              <w:lang w:val="en-US"/>
            </w:rPr>
            <w:t xml:space="preserve">, ISSN online </w:t>
          </w:r>
          <w:r w:rsidR="0067077E" w:rsidRPr="0067077E">
            <w:rPr>
              <w:rFonts w:ascii="Arial Narrow" w:hAnsi="Arial Narrow" w:cs="Arial"/>
              <w:lang w:val="en-US"/>
            </w:rPr>
            <w:t>2710-1444</w:t>
          </w:r>
          <w:r w:rsidRPr="00603BAC">
            <w:rPr>
              <w:rFonts w:ascii="Arial Narrow" w:hAnsi="Arial Narrow" w:cs="Arial"/>
              <w:lang w:val="en-US"/>
            </w:rPr>
            <w:t>,</w:t>
          </w:r>
          <w:r w:rsidR="005937D9">
            <w:rPr>
              <w:rFonts w:ascii="Arial Narrow" w:hAnsi="Arial Narrow" w:cs="Arial"/>
              <w:lang w:val="en-US"/>
            </w:rPr>
            <w:t xml:space="preserve"> </w:t>
          </w:r>
          <w:r w:rsidR="005937D9" w:rsidRPr="005937D9">
            <w:rPr>
              <w:rFonts w:ascii="Arial Narrow" w:hAnsi="Arial Narrow" w:cs="Arial"/>
              <w:lang w:val="en-US"/>
            </w:rPr>
            <w:t>https://msz.knmu.edu.</w:t>
          </w:r>
          <w:r w:rsidR="005937D9">
            <w:rPr>
              <w:rFonts w:ascii="Arial Narrow" w:hAnsi="Arial Narrow" w:cs="Arial"/>
              <w:lang w:val="en-US"/>
            </w:rPr>
            <w:t>u</w:t>
          </w:r>
          <w:r w:rsidR="005937D9" w:rsidRPr="005937D9">
            <w:rPr>
              <w:rFonts w:ascii="Arial Narrow" w:hAnsi="Arial Narrow" w:cs="Arial"/>
              <w:lang w:val="en-US"/>
            </w:rPr>
            <w:t>a</w:t>
          </w:r>
          <w:r w:rsidRPr="00603BAC">
            <w:rPr>
              <w:rFonts w:ascii="Arial Narrow" w:hAnsi="Arial Narrow" w:cs="Arial"/>
              <w:lang w:val="en-US"/>
            </w:rPr>
            <w:t xml:space="preserve">, </w:t>
          </w:r>
          <w:r w:rsidR="005937D9" w:rsidRPr="005937D9">
            <w:rPr>
              <w:rFonts w:ascii="Arial Narrow" w:hAnsi="Arial Narrow" w:cs="Arial"/>
              <w:lang w:val="en-US"/>
            </w:rPr>
            <w:t>msz.journal</w:t>
          </w:r>
          <w:r w:rsidR="005937D9">
            <w:rPr>
              <w:rFonts w:ascii="Arial Narrow" w:hAnsi="Arial Narrow" w:cs="Arial"/>
              <w:lang w:val="en-US"/>
            </w:rPr>
            <w:t>@</w:t>
          </w:r>
          <w:r w:rsidR="005937D9" w:rsidRPr="005937D9">
            <w:rPr>
              <w:rFonts w:ascii="Arial Narrow" w:hAnsi="Arial Narrow" w:cs="Arial"/>
              <w:lang w:val="en-US"/>
            </w:rPr>
            <w:t>knmu.edu.</w:t>
          </w:r>
          <w:r w:rsidR="005937D9">
            <w:rPr>
              <w:rFonts w:ascii="Arial Narrow" w:hAnsi="Arial Narrow" w:cs="Arial"/>
              <w:lang w:val="en-US"/>
            </w:rPr>
            <w:t>u</w:t>
          </w:r>
          <w:r w:rsidR="005937D9" w:rsidRPr="005937D9">
            <w:rPr>
              <w:rFonts w:ascii="Arial Narrow" w:hAnsi="Arial Narrow" w:cs="Arial"/>
              <w:lang w:val="en-US"/>
            </w:rPr>
            <w:t>a</w:t>
          </w:r>
        </w:p>
      </w:tc>
    </w:tr>
  </w:tbl>
  <w:p w14:paraId="000A9FDF" w14:textId="77777777" w:rsidR="00B75A13" w:rsidRPr="00B75A13" w:rsidRDefault="00B75A13">
    <w:pPr>
      <w:pStyle w:val="af1"/>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Cc.logo.circle.svg.png" style="width:767.9pt;height:767.9pt;visibility:visible;mso-wrap-style:square" o:bullet="t">
        <v:imagedata r:id="rId1" o:title="Cc"/>
      </v:shape>
    </w:pict>
  </w:numPicBullet>
  <w:numPicBullet w:numPicBulletId="1">
    <w:pict>
      <v:shape id="_x0000_i1093" type="#_x0000_t75" alt="Конверт со сплошной заливкой" style="width:9.1pt;height:7.35pt;visibility:visible;mso-wrap-style:square" o:bullet="t">
        <v:imagedata r:id="rId2" o:title="Конверт со сплошной заливкой" croptop="-8086f" cropbottom="-2553f"/>
      </v:shape>
    </w:pict>
  </w:numPicBullet>
  <w:abstractNum w:abstractNumId="0" w15:restartNumberingAfterBreak="0">
    <w:nsid w:val="106E70D4"/>
    <w:multiLevelType w:val="multilevel"/>
    <w:tmpl w:val="72B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B0DF2"/>
    <w:multiLevelType w:val="hybridMultilevel"/>
    <w:tmpl w:val="AE601632"/>
    <w:lvl w:ilvl="0" w:tplc="495242C6">
      <w:start w:val="1"/>
      <w:numFmt w:val="decimal"/>
      <w:lvlText w:val="%1."/>
      <w:lvlJc w:val="left"/>
      <w:pPr>
        <w:tabs>
          <w:tab w:val="num" w:pos="720"/>
        </w:tabs>
        <w:ind w:left="720" w:firstLine="0"/>
      </w:pPr>
      <w:rPr>
        <w:rFonts w:ascii="Times New Roman" w:hAnsi="Times New Roman" w:cs="Times New Roman" w:hint="default"/>
        <w:b w:val="0"/>
        <w:i w:val="0"/>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9126B68"/>
    <w:multiLevelType w:val="hybridMultilevel"/>
    <w:tmpl w:val="9DD0B3D0"/>
    <w:lvl w:ilvl="0" w:tplc="EAC2CC62">
      <w:start w:val="1"/>
      <w:numFmt w:val="bullet"/>
      <w:lvlText w:val=""/>
      <w:lvlPicBulletId w:val="0"/>
      <w:lvlJc w:val="left"/>
      <w:pPr>
        <w:tabs>
          <w:tab w:val="num" w:pos="720"/>
        </w:tabs>
        <w:ind w:left="720" w:hanging="360"/>
      </w:pPr>
      <w:rPr>
        <w:rFonts w:ascii="Symbol" w:hAnsi="Symbol" w:hint="default"/>
      </w:rPr>
    </w:lvl>
    <w:lvl w:ilvl="1" w:tplc="782222D0" w:tentative="1">
      <w:start w:val="1"/>
      <w:numFmt w:val="bullet"/>
      <w:lvlText w:val=""/>
      <w:lvlJc w:val="left"/>
      <w:pPr>
        <w:tabs>
          <w:tab w:val="num" w:pos="1440"/>
        </w:tabs>
        <w:ind w:left="1440" w:hanging="360"/>
      </w:pPr>
      <w:rPr>
        <w:rFonts w:ascii="Symbol" w:hAnsi="Symbol" w:hint="default"/>
      </w:rPr>
    </w:lvl>
    <w:lvl w:ilvl="2" w:tplc="ECE8438E" w:tentative="1">
      <w:start w:val="1"/>
      <w:numFmt w:val="bullet"/>
      <w:lvlText w:val=""/>
      <w:lvlJc w:val="left"/>
      <w:pPr>
        <w:tabs>
          <w:tab w:val="num" w:pos="2160"/>
        </w:tabs>
        <w:ind w:left="2160" w:hanging="360"/>
      </w:pPr>
      <w:rPr>
        <w:rFonts w:ascii="Symbol" w:hAnsi="Symbol" w:hint="default"/>
      </w:rPr>
    </w:lvl>
    <w:lvl w:ilvl="3" w:tplc="20884E48" w:tentative="1">
      <w:start w:val="1"/>
      <w:numFmt w:val="bullet"/>
      <w:lvlText w:val=""/>
      <w:lvlJc w:val="left"/>
      <w:pPr>
        <w:tabs>
          <w:tab w:val="num" w:pos="2880"/>
        </w:tabs>
        <w:ind w:left="2880" w:hanging="360"/>
      </w:pPr>
      <w:rPr>
        <w:rFonts w:ascii="Symbol" w:hAnsi="Symbol" w:hint="default"/>
      </w:rPr>
    </w:lvl>
    <w:lvl w:ilvl="4" w:tplc="AD8EA338" w:tentative="1">
      <w:start w:val="1"/>
      <w:numFmt w:val="bullet"/>
      <w:lvlText w:val=""/>
      <w:lvlJc w:val="left"/>
      <w:pPr>
        <w:tabs>
          <w:tab w:val="num" w:pos="3600"/>
        </w:tabs>
        <w:ind w:left="3600" w:hanging="360"/>
      </w:pPr>
      <w:rPr>
        <w:rFonts w:ascii="Symbol" w:hAnsi="Symbol" w:hint="default"/>
      </w:rPr>
    </w:lvl>
    <w:lvl w:ilvl="5" w:tplc="3A82FEB8" w:tentative="1">
      <w:start w:val="1"/>
      <w:numFmt w:val="bullet"/>
      <w:lvlText w:val=""/>
      <w:lvlJc w:val="left"/>
      <w:pPr>
        <w:tabs>
          <w:tab w:val="num" w:pos="4320"/>
        </w:tabs>
        <w:ind w:left="4320" w:hanging="360"/>
      </w:pPr>
      <w:rPr>
        <w:rFonts w:ascii="Symbol" w:hAnsi="Symbol" w:hint="default"/>
      </w:rPr>
    </w:lvl>
    <w:lvl w:ilvl="6" w:tplc="890E5EF2" w:tentative="1">
      <w:start w:val="1"/>
      <w:numFmt w:val="bullet"/>
      <w:lvlText w:val=""/>
      <w:lvlJc w:val="left"/>
      <w:pPr>
        <w:tabs>
          <w:tab w:val="num" w:pos="5040"/>
        </w:tabs>
        <w:ind w:left="5040" w:hanging="360"/>
      </w:pPr>
      <w:rPr>
        <w:rFonts w:ascii="Symbol" w:hAnsi="Symbol" w:hint="default"/>
      </w:rPr>
    </w:lvl>
    <w:lvl w:ilvl="7" w:tplc="E31A1CFA" w:tentative="1">
      <w:start w:val="1"/>
      <w:numFmt w:val="bullet"/>
      <w:lvlText w:val=""/>
      <w:lvlJc w:val="left"/>
      <w:pPr>
        <w:tabs>
          <w:tab w:val="num" w:pos="5760"/>
        </w:tabs>
        <w:ind w:left="5760" w:hanging="360"/>
      </w:pPr>
      <w:rPr>
        <w:rFonts w:ascii="Symbol" w:hAnsi="Symbol" w:hint="default"/>
      </w:rPr>
    </w:lvl>
    <w:lvl w:ilvl="8" w:tplc="129C662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4D2439"/>
    <w:multiLevelType w:val="hybridMultilevel"/>
    <w:tmpl w:val="3F7491B0"/>
    <w:lvl w:ilvl="0" w:tplc="C3B45D86">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903E17"/>
    <w:multiLevelType w:val="hybridMultilevel"/>
    <w:tmpl w:val="3A7C1966"/>
    <w:lvl w:ilvl="0" w:tplc="D98206F8">
      <w:start w:val="1"/>
      <w:numFmt w:val="bullet"/>
      <w:lvlText w:val=""/>
      <w:lvlPicBulletId w:val="0"/>
      <w:lvlJc w:val="left"/>
      <w:pPr>
        <w:tabs>
          <w:tab w:val="num" w:pos="720"/>
        </w:tabs>
        <w:ind w:left="720" w:hanging="360"/>
      </w:pPr>
      <w:rPr>
        <w:rFonts w:ascii="Symbol" w:hAnsi="Symbol" w:hint="default"/>
      </w:rPr>
    </w:lvl>
    <w:lvl w:ilvl="1" w:tplc="D29AED0A" w:tentative="1">
      <w:start w:val="1"/>
      <w:numFmt w:val="bullet"/>
      <w:lvlText w:val=""/>
      <w:lvlJc w:val="left"/>
      <w:pPr>
        <w:tabs>
          <w:tab w:val="num" w:pos="1440"/>
        </w:tabs>
        <w:ind w:left="1440" w:hanging="360"/>
      </w:pPr>
      <w:rPr>
        <w:rFonts w:ascii="Symbol" w:hAnsi="Symbol" w:hint="default"/>
      </w:rPr>
    </w:lvl>
    <w:lvl w:ilvl="2" w:tplc="5B94C9B0" w:tentative="1">
      <w:start w:val="1"/>
      <w:numFmt w:val="bullet"/>
      <w:lvlText w:val=""/>
      <w:lvlJc w:val="left"/>
      <w:pPr>
        <w:tabs>
          <w:tab w:val="num" w:pos="2160"/>
        </w:tabs>
        <w:ind w:left="2160" w:hanging="360"/>
      </w:pPr>
      <w:rPr>
        <w:rFonts w:ascii="Symbol" w:hAnsi="Symbol" w:hint="default"/>
      </w:rPr>
    </w:lvl>
    <w:lvl w:ilvl="3" w:tplc="1150AA4A" w:tentative="1">
      <w:start w:val="1"/>
      <w:numFmt w:val="bullet"/>
      <w:lvlText w:val=""/>
      <w:lvlJc w:val="left"/>
      <w:pPr>
        <w:tabs>
          <w:tab w:val="num" w:pos="2880"/>
        </w:tabs>
        <w:ind w:left="2880" w:hanging="360"/>
      </w:pPr>
      <w:rPr>
        <w:rFonts w:ascii="Symbol" w:hAnsi="Symbol" w:hint="default"/>
      </w:rPr>
    </w:lvl>
    <w:lvl w:ilvl="4" w:tplc="46C69254" w:tentative="1">
      <w:start w:val="1"/>
      <w:numFmt w:val="bullet"/>
      <w:lvlText w:val=""/>
      <w:lvlJc w:val="left"/>
      <w:pPr>
        <w:tabs>
          <w:tab w:val="num" w:pos="3600"/>
        </w:tabs>
        <w:ind w:left="3600" w:hanging="360"/>
      </w:pPr>
      <w:rPr>
        <w:rFonts w:ascii="Symbol" w:hAnsi="Symbol" w:hint="default"/>
      </w:rPr>
    </w:lvl>
    <w:lvl w:ilvl="5" w:tplc="2FE82502" w:tentative="1">
      <w:start w:val="1"/>
      <w:numFmt w:val="bullet"/>
      <w:lvlText w:val=""/>
      <w:lvlJc w:val="left"/>
      <w:pPr>
        <w:tabs>
          <w:tab w:val="num" w:pos="4320"/>
        </w:tabs>
        <w:ind w:left="4320" w:hanging="360"/>
      </w:pPr>
      <w:rPr>
        <w:rFonts w:ascii="Symbol" w:hAnsi="Symbol" w:hint="default"/>
      </w:rPr>
    </w:lvl>
    <w:lvl w:ilvl="6" w:tplc="31A634E6" w:tentative="1">
      <w:start w:val="1"/>
      <w:numFmt w:val="bullet"/>
      <w:lvlText w:val=""/>
      <w:lvlJc w:val="left"/>
      <w:pPr>
        <w:tabs>
          <w:tab w:val="num" w:pos="5040"/>
        </w:tabs>
        <w:ind w:left="5040" w:hanging="360"/>
      </w:pPr>
      <w:rPr>
        <w:rFonts w:ascii="Symbol" w:hAnsi="Symbol" w:hint="default"/>
      </w:rPr>
    </w:lvl>
    <w:lvl w:ilvl="7" w:tplc="D324A492" w:tentative="1">
      <w:start w:val="1"/>
      <w:numFmt w:val="bullet"/>
      <w:lvlText w:val=""/>
      <w:lvlJc w:val="left"/>
      <w:pPr>
        <w:tabs>
          <w:tab w:val="num" w:pos="5760"/>
        </w:tabs>
        <w:ind w:left="5760" w:hanging="360"/>
      </w:pPr>
      <w:rPr>
        <w:rFonts w:ascii="Symbol" w:hAnsi="Symbol" w:hint="default"/>
      </w:rPr>
    </w:lvl>
    <w:lvl w:ilvl="8" w:tplc="E34670B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4034CB"/>
    <w:multiLevelType w:val="hybridMultilevel"/>
    <w:tmpl w:val="A00672B2"/>
    <w:lvl w:ilvl="0" w:tplc="BC56C3C2">
      <w:start w:val="1"/>
      <w:numFmt w:val="decimal"/>
      <w:lvlText w:val="%1."/>
      <w:lvlJc w:val="left"/>
      <w:pPr>
        <w:tabs>
          <w:tab w:val="num" w:pos="1134"/>
        </w:tabs>
        <w:ind w:left="0" w:firstLine="34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3D8F51BB"/>
    <w:multiLevelType w:val="hybridMultilevel"/>
    <w:tmpl w:val="62247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1192EBE"/>
    <w:multiLevelType w:val="hybridMultilevel"/>
    <w:tmpl w:val="C82233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15:restartNumberingAfterBreak="0">
    <w:nsid w:val="502F5E19"/>
    <w:multiLevelType w:val="hybridMultilevel"/>
    <w:tmpl w:val="6192A5C0"/>
    <w:lvl w:ilvl="0" w:tplc="C20CFB98">
      <w:start w:val="1"/>
      <w:numFmt w:val="decimal"/>
      <w:lvlText w:val="%1."/>
      <w:lvlJc w:val="left"/>
      <w:pPr>
        <w:tabs>
          <w:tab w:val="num" w:pos="57"/>
        </w:tabs>
        <w:ind w:left="0" w:firstLine="397"/>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4063772"/>
    <w:multiLevelType w:val="hybridMultilevel"/>
    <w:tmpl w:val="B48042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BB576AE"/>
    <w:multiLevelType w:val="hybridMultilevel"/>
    <w:tmpl w:val="9CF0285E"/>
    <w:lvl w:ilvl="0" w:tplc="2976076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9D0164D"/>
    <w:multiLevelType w:val="multilevel"/>
    <w:tmpl w:val="6B7AA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517975"/>
    <w:multiLevelType w:val="multilevel"/>
    <w:tmpl w:val="7640E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2C3CE8"/>
    <w:multiLevelType w:val="multilevel"/>
    <w:tmpl w:val="9F8C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0"/>
  </w:num>
  <w:num w:numId="4">
    <w:abstractNumId w:val="1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3"/>
  </w:num>
  <w:num w:numId="10">
    <w:abstractNumId w:val="6"/>
  </w:num>
  <w:num w:numId="11">
    <w:abstractNumId w:val="0"/>
  </w:num>
  <w:num w:numId="12">
    <w:abstractNumId w:val="9"/>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BB"/>
    <w:rsid w:val="000000AC"/>
    <w:rsid w:val="00002B70"/>
    <w:rsid w:val="00002BB1"/>
    <w:rsid w:val="00003181"/>
    <w:rsid w:val="00006839"/>
    <w:rsid w:val="00006903"/>
    <w:rsid w:val="00007350"/>
    <w:rsid w:val="000073DC"/>
    <w:rsid w:val="00007BF7"/>
    <w:rsid w:val="00010395"/>
    <w:rsid w:val="00010D1B"/>
    <w:rsid w:val="0001180C"/>
    <w:rsid w:val="00012B52"/>
    <w:rsid w:val="00012FA8"/>
    <w:rsid w:val="000132CB"/>
    <w:rsid w:val="000135E8"/>
    <w:rsid w:val="0001412A"/>
    <w:rsid w:val="000171EE"/>
    <w:rsid w:val="00020A04"/>
    <w:rsid w:val="00023035"/>
    <w:rsid w:val="00023B0C"/>
    <w:rsid w:val="00024F5D"/>
    <w:rsid w:val="000307AA"/>
    <w:rsid w:val="00032AC6"/>
    <w:rsid w:val="00034262"/>
    <w:rsid w:val="00034C02"/>
    <w:rsid w:val="00034CFF"/>
    <w:rsid w:val="00034EB0"/>
    <w:rsid w:val="000361E4"/>
    <w:rsid w:val="0003646D"/>
    <w:rsid w:val="000376E5"/>
    <w:rsid w:val="00037A7A"/>
    <w:rsid w:val="0004116E"/>
    <w:rsid w:val="00042B04"/>
    <w:rsid w:val="000430C0"/>
    <w:rsid w:val="00043E6A"/>
    <w:rsid w:val="000458C2"/>
    <w:rsid w:val="00045CBA"/>
    <w:rsid w:val="000467AA"/>
    <w:rsid w:val="000478B9"/>
    <w:rsid w:val="00050619"/>
    <w:rsid w:val="000515E8"/>
    <w:rsid w:val="00053C2C"/>
    <w:rsid w:val="00055B3D"/>
    <w:rsid w:val="00056335"/>
    <w:rsid w:val="00056603"/>
    <w:rsid w:val="00057632"/>
    <w:rsid w:val="00057717"/>
    <w:rsid w:val="00057EE8"/>
    <w:rsid w:val="00060042"/>
    <w:rsid w:val="00060908"/>
    <w:rsid w:val="000610CC"/>
    <w:rsid w:val="0006115C"/>
    <w:rsid w:val="00061318"/>
    <w:rsid w:val="000619D1"/>
    <w:rsid w:val="00062245"/>
    <w:rsid w:val="0006354A"/>
    <w:rsid w:val="000639F7"/>
    <w:rsid w:val="000641C0"/>
    <w:rsid w:val="00064987"/>
    <w:rsid w:val="00064C80"/>
    <w:rsid w:val="00065B46"/>
    <w:rsid w:val="0006602C"/>
    <w:rsid w:val="00066285"/>
    <w:rsid w:val="000678DB"/>
    <w:rsid w:val="00070A16"/>
    <w:rsid w:val="00070EF5"/>
    <w:rsid w:val="00071A80"/>
    <w:rsid w:val="00073692"/>
    <w:rsid w:val="000744C4"/>
    <w:rsid w:val="000748E2"/>
    <w:rsid w:val="00074CE1"/>
    <w:rsid w:val="00077894"/>
    <w:rsid w:val="0008138A"/>
    <w:rsid w:val="0008155B"/>
    <w:rsid w:val="000818B2"/>
    <w:rsid w:val="00081DB3"/>
    <w:rsid w:val="00083421"/>
    <w:rsid w:val="00085580"/>
    <w:rsid w:val="000857C0"/>
    <w:rsid w:val="00085A2B"/>
    <w:rsid w:val="00086911"/>
    <w:rsid w:val="00086A66"/>
    <w:rsid w:val="00090242"/>
    <w:rsid w:val="00090B65"/>
    <w:rsid w:val="00091955"/>
    <w:rsid w:val="000920DB"/>
    <w:rsid w:val="00092A8B"/>
    <w:rsid w:val="000931AE"/>
    <w:rsid w:val="00093984"/>
    <w:rsid w:val="0009532D"/>
    <w:rsid w:val="0009594D"/>
    <w:rsid w:val="00096273"/>
    <w:rsid w:val="00097FDE"/>
    <w:rsid w:val="000A0687"/>
    <w:rsid w:val="000A2D77"/>
    <w:rsid w:val="000A467C"/>
    <w:rsid w:val="000A6215"/>
    <w:rsid w:val="000A6588"/>
    <w:rsid w:val="000B0227"/>
    <w:rsid w:val="000B0B7C"/>
    <w:rsid w:val="000B10BA"/>
    <w:rsid w:val="000B198C"/>
    <w:rsid w:val="000B1F85"/>
    <w:rsid w:val="000B3DFF"/>
    <w:rsid w:val="000B4803"/>
    <w:rsid w:val="000B48F0"/>
    <w:rsid w:val="000B5550"/>
    <w:rsid w:val="000B69F3"/>
    <w:rsid w:val="000B6A40"/>
    <w:rsid w:val="000B6F88"/>
    <w:rsid w:val="000C006F"/>
    <w:rsid w:val="000C14C0"/>
    <w:rsid w:val="000C2032"/>
    <w:rsid w:val="000C29AB"/>
    <w:rsid w:val="000C2ACE"/>
    <w:rsid w:val="000C5902"/>
    <w:rsid w:val="000C5E3A"/>
    <w:rsid w:val="000C7034"/>
    <w:rsid w:val="000C73CE"/>
    <w:rsid w:val="000D02F8"/>
    <w:rsid w:val="000D16F3"/>
    <w:rsid w:val="000D209A"/>
    <w:rsid w:val="000D460C"/>
    <w:rsid w:val="000D54AC"/>
    <w:rsid w:val="000D6ADD"/>
    <w:rsid w:val="000D7038"/>
    <w:rsid w:val="000D7A72"/>
    <w:rsid w:val="000E1596"/>
    <w:rsid w:val="000E2389"/>
    <w:rsid w:val="000E5E54"/>
    <w:rsid w:val="000E6386"/>
    <w:rsid w:val="000F33AE"/>
    <w:rsid w:val="000F3ED1"/>
    <w:rsid w:val="000F44E3"/>
    <w:rsid w:val="000F4B23"/>
    <w:rsid w:val="000F56A1"/>
    <w:rsid w:val="000F56D3"/>
    <w:rsid w:val="000F5CEB"/>
    <w:rsid w:val="000F5F1C"/>
    <w:rsid w:val="000F74E8"/>
    <w:rsid w:val="001011E4"/>
    <w:rsid w:val="0010197A"/>
    <w:rsid w:val="00103904"/>
    <w:rsid w:val="00104336"/>
    <w:rsid w:val="0010609C"/>
    <w:rsid w:val="00107696"/>
    <w:rsid w:val="0011162A"/>
    <w:rsid w:val="00112A61"/>
    <w:rsid w:val="00114675"/>
    <w:rsid w:val="00114BAB"/>
    <w:rsid w:val="00115CDA"/>
    <w:rsid w:val="00116993"/>
    <w:rsid w:val="00120694"/>
    <w:rsid w:val="00120A19"/>
    <w:rsid w:val="00120AD2"/>
    <w:rsid w:val="00121728"/>
    <w:rsid w:val="00121B60"/>
    <w:rsid w:val="0012241A"/>
    <w:rsid w:val="0012388D"/>
    <w:rsid w:val="00124266"/>
    <w:rsid w:val="00124AA3"/>
    <w:rsid w:val="001253AA"/>
    <w:rsid w:val="00125BE5"/>
    <w:rsid w:val="00126101"/>
    <w:rsid w:val="0012680D"/>
    <w:rsid w:val="00130EE0"/>
    <w:rsid w:val="00131512"/>
    <w:rsid w:val="00132E49"/>
    <w:rsid w:val="00133BF3"/>
    <w:rsid w:val="001359A6"/>
    <w:rsid w:val="00135CE6"/>
    <w:rsid w:val="00135E45"/>
    <w:rsid w:val="0014036D"/>
    <w:rsid w:val="00141478"/>
    <w:rsid w:val="00141770"/>
    <w:rsid w:val="0014279D"/>
    <w:rsid w:val="0014282A"/>
    <w:rsid w:val="001454D7"/>
    <w:rsid w:val="00145D99"/>
    <w:rsid w:val="001460AE"/>
    <w:rsid w:val="00150968"/>
    <w:rsid w:val="00150C14"/>
    <w:rsid w:val="00151AC1"/>
    <w:rsid w:val="00151C06"/>
    <w:rsid w:val="001522B7"/>
    <w:rsid w:val="00152779"/>
    <w:rsid w:val="001532A2"/>
    <w:rsid w:val="00153352"/>
    <w:rsid w:val="00155745"/>
    <w:rsid w:val="00155C2A"/>
    <w:rsid w:val="001567AC"/>
    <w:rsid w:val="00157224"/>
    <w:rsid w:val="00160124"/>
    <w:rsid w:val="00160E1F"/>
    <w:rsid w:val="0016328D"/>
    <w:rsid w:val="00163C15"/>
    <w:rsid w:val="00163D42"/>
    <w:rsid w:val="001641FA"/>
    <w:rsid w:val="0016442F"/>
    <w:rsid w:val="0016780C"/>
    <w:rsid w:val="0017005D"/>
    <w:rsid w:val="00171AFF"/>
    <w:rsid w:val="00172978"/>
    <w:rsid w:val="00174E5B"/>
    <w:rsid w:val="00175157"/>
    <w:rsid w:val="0017573F"/>
    <w:rsid w:val="00177FA1"/>
    <w:rsid w:val="001809D7"/>
    <w:rsid w:val="0018107E"/>
    <w:rsid w:val="00181D5E"/>
    <w:rsid w:val="00181EFE"/>
    <w:rsid w:val="00182C8B"/>
    <w:rsid w:val="0018341F"/>
    <w:rsid w:val="001846C5"/>
    <w:rsid w:val="001850FA"/>
    <w:rsid w:val="001854E6"/>
    <w:rsid w:val="00185859"/>
    <w:rsid w:val="0018586C"/>
    <w:rsid w:val="00191CE8"/>
    <w:rsid w:val="00191EC8"/>
    <w:rsid w:val="00193CC8"/>
    <w:rsid w:val="00194A42"/>
    <w:rsid w:val="00194C22"/>
    <w:rsid w:val="001968C2"/>
    <w:rsid w:val="0019723E"/>
    <w:rsid w:val="00197643"/>
    <w:rsid w:val="001A07A7"/>
    <w:rsid w:val="001A0B63"/>
    <w:rsid w:val="001A22A7"/>
    <w:rsid w:val="001A2F6F"/>
    <w:rsid w:val="001A37EA"/>
    <w:rsid w:val="001A3885"/>
    <w:rsid w:val="001A4C23"/>
    <w:rsid w:val="001A68E5"/>
    <w:rsid w:val="001A7A7D"/>
    <w:rsid w:val="001A7E52"/>
    <w:rsid w:val="001B0F5A"/>
    <w:rsid w:val="001B2193"/>
    <w:rsid w:val="001B39F5"/>
    <w:rsid w:val="001B4252"/>
    <w:rsid w:val="001B48B4"/>
    <w:rsid w:val="001B4B20"/>
    <w:rsid w:val="001B5522"/>
    <w:rsid w:val="001B56CC"/>
    <w:rsid w:val="001B577C"/>
    <w:rsid w:val="001B6243"/>
    <w:rsid w:val="001B6F45"/>
    <w:rsid w:val="001C2DF2"/>
    <w:rsid w:val="001C3841"/>
    <w:rsid w:val="001C451E"/>
    <w:rsid w:val="001C533E"/>
    <w:rsid w:val="001C69C4"/>
    <w:rsid w:val="001C7B14"/>
    <w:rsid w:val="001D05A7"/>
    <w:rsid w:val="001D17ED"/>
    <w:rsid w:val="001D1D84"/>
    <w:rsid w:val="001D21C5"/>
    <w:rsid w:val="001D39D9"/>
    <w:rsid w:val="001D4D75"/>
    <w:rsid w:val="001D4E63"/>
    <w:rsid w:val="001D5FF2"/>
    <w:rsid w:val="001D6629"/>
    <w:rsid w:val="001D6F2C"/>
    <w:rsid w:val="001D7994"/>
    <w:rsid w:val="001E1B3D"/>
    <w:rsid w:val="001E1D00"/>
    <w:rsid w:val="001E35F5"/>
    <w:rsid w:val="001E3F9B"/>
    <w:rsid w:val="001E52A2"/>
    <w:rsid w:val="001E7545"/>
    <w:rsid w:val="001E7826"/>
    <w:rsid w:val="001F0AA6"/>
    <w:rsid w:val="001F1287"/>
    <w:rsid w:val="001F258D"/>
    <w:rsid w:val="001F2809"/>
    <w:rsid w:val="001F34BF"/>
    <w:rsid w:val="001F43F8"/>
    <w:rsid w:val="001F4954"/>
    <w:rsid w:val="001F4B20"/>
    <w:rsid w:val="001F4EAE"/>
    <w:rsid w:val="001F7C80"/>
    <w:rsid w:val="001F7CA3"/>
    <w:rsid w:val="00200219"/>
    <w:rsid w:val="002012AA"/>
    <w:rsid w:val="002021E7"/>
    <w:rsid w:val="002025AD"/>
    <w:rsid w:val="00203206"/>
    <w:rsid w:val="00205379"/>
    <w:rsid w:val="002058D9"/>
    <w:rsid w:val="0020730B"/>
    <w:rsid w:val="00207ABB"/>
    <w:rsid w:val="00207FAB"/>
    <w:rsid w:val="0021034F"/>
    <w:rsid w:val="002129FE"/>
    <w:rsid w:val="0021337A"/>
    <w:rsid w:val="00213BF7"/>
    <w:rsid w:val="00214D8C"/>
    <w:rsid w:val="00215E8D"/>
    <w:rsid w:val="00220BD4"/>
    <w:rsid w:val="00221858"/>
    <w:rsid w:val="002233DC"/>
    <w:rsid w:val="00223704"/>
    <w:rsid w:val="00225544"/>
    <w:rsid w:val="002272F9"/>
    <w:rsid w:val="00227E8E"/>
    <w:rsid w:val="00232A3B"/>
    <w:rsid w:val="0023356D"/>
    <w:rsid w:val="00233D06"/>
    <w:rsid w:val="00234DAC"/>
    <w:rsid w:val="0023656D"/>
    <w:rsid w:val="002368A7"/>
    <w:rsid w:val="00240CEF"/>
    <w:rsid w:val="00241590"/>
    <w:rsid w:val="002425F4"/>
    <w:rsid w:val="002427A2"/>
    <w:rsid w:val="00244EDF"/>
    <w:rsid w:val="00246206"/>
    <w:rsid w:val="002464D0"/>
    <w:rsid w:val="0024674E"/>
    <w:rsid w:val="00250833"/>
    <w:rsid w:val="002516EA"/>
    <w:rsid w:val="00253068"/>
    <w:rsid w:val="002537BC"/>
    <w:rsid w:val="00253D17"/>
    <w:rsid w:val="00254B8B"/>
    <w:rsid w:val="0025507D"/>
    <w:rsid w:val="002564B0"/>
    <w:rsid w:val="00260F92"/>
    <w:rsid w:val="0026149D"/>
    <w:rsid w:val="00261B41"/>
    <w:rsid w:val="002637C6"/>
    <w:rsid w:val="00263F21"/>
    <w:rsid w:val="0026490D"/>
    <w:rsid w:val="00264AAB"/>
    <w:rsid w:val="00264AAE"/>
    <w:rsid w:val="002656A8"/>
    <w:rsid w:val="00265D4F"/>
    <w:rsid w:val="00266E1D"/>
    <w:rsid w:val="002708B6"/>
    <w:rsid w:val="00270F93"/>
    <w:rsid w:val="00272AE3"/>
    <w:rsid w:val="00273721"/>
    <w:rsid w:val="00273F6E"/>
    <w:rsid w:val="00276284"/>
    <w:rsid w:val="00276BE3"/>
    <w:rsid w:val="002770A7"/>
    <w:rsid w:val="00277A79"/>
    <w:rsid w:val="00280F2E"/>
    <w:rsid w:val="0028186D"/>
    <w:rsid w:val="0028332B"/>
    <w:rsid w:val="00283CA3"/>
    <w:rsid w:val="00287822"/>
    <w:rsid w:val="00287FFE"/>
    <w:rsid w:val="00290649"/>
    <w:rsid w:val="00293402"/>
    <w:rsid w:val="00293B25"/>
    <w:rsid w:val="00294C8A"/>
    <w:rsid w:val="00295580"/>
    <w:rsid w:val="00295CFD"/>
    <w:rsid w:val="002963C8"/>
    <w:rsid w:val="002964F2"/>
    <w:rsid w:val="002A0FAD"/>
    <w:rsid w:val="002A15D6"/>
    <w:rsid w:val="002A17A2"/>
    <w:rsid w:val="002A3E5B"/>
    <w:rsid w:val="002A46A8"/>
    <w:rsid w:val="002A4CA6"/>
    <w:rsid w:val="002A5111"/>
    <w:rsid w:val="002A6760"/>
    <w:rsid w:val="002A6C38"/>
    <w:rsid w:val="002B0CC2"/>
    <w:rsid w:val="002B217E"/>
    <w:rsid w:val="002B40C1"/>
    <w:rsid w:val="002B7F7D"/>
    <w:rsid w:val="002C0C66"/>
    <w:rsid w:val="002C130B"/>
    <w:rsid w:val="002C1786"/>
    <w:rsid w:val="002C2F3A"/>
    <w:rsid w:val="002C42F7"/>
    <w:rsid w:val="002C498C"/>
    <w:rsid w:val="002C559F"/>
    <w:rsid w:val="002C6F60"/>
    <w:rsid w:val="002C7873"/>
    <w:rsid w:val="002C7D63"/>
    <w:rsid w:val="002D1637"/>
    <w:rsid w:val="002D1FD2"/>
    <w:rsid w:val="002D2EE2"/>
    <w:rsid w:val="002D4066"/>
    <w:rsid w:val="002D538E"/>
    <w:rsid w:val="002D721E"/>
    <w:rsid w:val="002E0332"/>
    <w:rsid w:val="002E0618"/>
    <w:rsid w:val="002E103C"/>
    <w:rsid w:val="002E18F3"/>
    <w:rsid w:val="002E1CCB"/>
    <w:rsid w:val="002E23E6"/>
    <w:rsid w:val="002E2A70"/>
    <w:rsid w:val="002E31A1"/>
    <w:rsid w:val="002E37CF"/>
    <w:rsid w:val="002E4331"/>
    <w:rsid w:val="002E5F42"/>
    <w:rsid w:val="002E62B6"/>
    <w:rsid w:val="002E64E9"/>
    <w:rsid w:val="002E7B86"/>
    <w:rsid w:val="002F0866"/>
    <w:rsid w:val="002F2902"/>
    <w:rsid w:val="002F3C4D"/>
    <w:rsid w:val="002F3E73"/>
    <w:rsid w:val="002F596E"/>
    <w:rsid w:val="002F64ED"/>
    <w:rsid w:val="002F6F39"/>
    <w:rsid w:val="002F79F5"/>
    <w:rsid w:val="00300003"/>
    <w:rsid w:val="00302AF6"/>
    <w:rsid w:val="00303538"/>
    <w:rsid w:val="0030355C"/>
    <w:rsid w:val="003039B4"/>
    <w:rsid w:val="003040CF"/>
    <w:rsid w:val="00305BB9"/>
    <w:rsid w:val="003103E9"/>
    <w:rsid w:val="00310B2B"/>
    <w:rsid w:val="00312B3D"/>
    <w:rsid w:val="00313F1C"/>
    <w:rsid w:val="003149F3"/>
    <w:rsid w:val="00315114"/>
    <w:rsid w:val="00316845"/>
    <w:rsid w:val="00316E48"/>
    <w:rsid w:val="00317859"/>
    <w:rsid w:val="0032084A"/>
    <w:rsid w:val="00320ED5"/>
    <w:rsid w:val="003210D6"/>
    <w:rsid w:val="00321CF1"/>
    <w:rsid w:val="00322176"/>
    <w:rsid w:val="00324266"/>
    <w:rsid w:val="00324AC7"/>
    <w:rsid w:val="00327506"/>
    <w:rsid w:val="00327A07"/>
    <w:rsid w:val="00331316"/>
    <w:rsid w:val="00332801"/>
    <w:rsid w:val="003336C4"/>
    <w:rsid w:val="00334EEC"/>
    <w:rsid w:val="00336422"/>
    <w:rsid w:val="0033654E"/>
    <w:rsid w:val="003376BA"/>
    <w:rsid w:val="00343AE0"/>
    <w:rsid w:val="00344356"/>
    <w:rsid w:val="00344582"/>
    <w:rsid w:val="0034593F"/>
    <w:rsid w:val="00345C35"/>
    <w:rsid w:val="00351A65"/>
    <w:rsid w:val="00355CB3"/>
    <w:rsid w:val="00356599"/>
    <w:rsid w:val="00356AF1"/>
    <w:rsid w:val="00356B49"/>
    <w:rsid w:val="00356D78"/>
    <w:rsid w:val="00357F18"/>
    <w:rsid w:val="00360AB5"/>
    <w:rsid w:val="0036155B"/>
    <w:rsid w:val="003625C4"/>
    <w:rsid w:val="00363583"/>
    <w:rsid w:val="003642D0"/>
    <w:rsid w:val="0036492F"/>
    <w:rsid w:val="00366369"/>
    <w:rsid w:val="003679C9"/>
    <w:rsid w:val="00367C21"/>
    <w:rsid w:val="00370074"/>
    <w:rsid w:val="00370374"/>
    <w:rsid w:val="00370A96"/>
    <w:rsid w:val="00373702"/>
    <w:rsid w:val="00373C24"/>
    <w:rsid w:val="003746C3"/>
    <w:rsid w:val="003756B1"/>
    <w:rsid w:val="00376886"/>
    <w:rsid w:val="00376B6F"/>
    <w:rsid w:val="00377295"/>
    <w:rsid w:val="00377EB2"/>
    <w:rsid w:val="003804A5"/>
    <w:rsid w:val="00381FB7"/>
    <w:rsid w:val="0038226A"/>
    <w:rsid w:val="00382B45"/>
    <w:rsid w:val="00383FA3"/>
    <w:rsid w:val="00390C62"/>
    <w:rsid w:val="003927E7"/>
    <w:rsid w:val="00393FEC"/>
    <w:rsid w:val="00394A57"/>
    <w:rsid w:val="00394A86"/>
    <w:rsid w:val="00394C32"/>
    <w:rsid w:val="00395BE7"/>
    <w:rsid w:val="00396B64"/>
    <w:rsid w:val="00396D7A"/>
    <w:rsid w:val="003A1929"/>
    <w:rsid w:val="003A4243"/>
    <w:rsid w:val="003A5420"/>
    <w:rsid w:val="003A55F8"/>
    <w:rsid w:val="003A7225"/>
    <w:rsid w:val="003A7626"/>
    <w:rsid w:val="003A7805"/>
    <w:rsid w:val="003A7DC9"/>
    <w:rsid w:val="003B275B"/>
    <w:rsid w:val="003B325D"/>
    <w:rsid w:val="003B5346"/>
    <w:rsid w:val="003B5AD1"/>
    <w:rsid w:val="003B5F74"/>
    <w:rsid w:val="003B6BE0"/>
    <w:rsid w:val="003C17E1"/>
    <w:rsid w:val="003C33DF"/>
    <w:rsid w:val="003C358B"/>
    <w:rsid w:val="003C4841"/>
    <w:rsid w:val="003C6EE2"/>
    <w:rsid w:val="003D031A"/>
    <w:rsid w:val="003D1617"/>
    <w:rsid w:val="003D1D85"/>
    <w:rsid w:val="003D2EE0"/>
    <w:rsid w:val="003D46A2"/>
    <w:rsid w:val="003D4DE8"/>
    <w:rsid w:val="003D6221"/>
    <w:rsid w:val="003D6968"/>
    <w:rsid w:val="003D79B0"/>
    <w:rsid w:val="003E2090"/>
    <w:rsid w:val="003E256A"/>
    <w:rsid w:val="003E2F45"/>
    <w:rsid w:val="003E3A0B"/>
    <w:rsid w:val="003E4354"/>
    <w:rsid w:val="003E5465"/>
    <w:rsid w:val="003E6198"/>
    <w:rsid w:val="003E7875"/>
    <w:rsid w:val="003E7F89"/>
    <w:rsid w:val="003F3324"/>
    <w:rsid w:val="003F340E"/>
    <w:rsid w:val="003F47CC"/>
    <w:rsid w:val="003F4910"/>
    <w:rsid w:val="003F5740"/>
    <w:rsid w:val="003F67CC"/>
    <w:rsid w:val="003F711F"/>
    <w:rsid w:val="003F75EA"/>
    <w:rsid w:val="003F78A1"/>
    <w:rsid w:val="00400B1B"/>
    <w:rsid w:val="00400C1F"/>
    <w:rsid w:val="004025B3"/>
    <w:rsid w:val="00402E47"/>
    <w:rsid w:val="0040363B"/>
    <w:rsid w:val="0040466B"/>
    <w:rsid w:val="00404B90"/>
    <w:rsid w:val="0040684E"/>
    <w:rsid w:val="00406911"/>
    <w:rsid w:val="004077E6"/>
    <w:rsid w:val="004079CF"/>
    <w:rsid w:val="00410437"/>
    <w:rsid w:val="00412DB8"/>
    <w:rsid w:val="00414070"/>
    <w:rsid w:val="00414269"/>
    <w:rsid w:val="0041470D"/>
    <w:rsid w:val="004157E7"/>
    <w:rsid w:val="0041676C"/>
    <w:rsid w:val="00416AA6"/>
    <w:rsid w:val="004178C6"/>
    <w:rsid w:val="0042284A"/>
    <w:rsid w:val="004229DC"/>
    <w:rsid w:val="0042419E"/>
    <w:rsid w:val="004265A5"/>
    <w:rsid w:val="004306B5"/>
    <w:rsid w:val="00430908"/>
    <w:rsid w:val="00431A61"/>
    <w:rsid w:val="00433257"/>
    <w:rsid w:val="004356AF"/>
    <w:rsid w:val="00436074"/>
    <w:rsid w:val="00440BD2"/>
    <w:rsid w:val="0044180A"/>
    <w:rsid w:val="00441D0A"/>
    <w:rsid w:val="004425AB"/>
    <w:rsid w:val="0044277B"/>
    <w:rsid w:val="0044300C"/>
    <w:rsid w:val="0044496A"/>
    <w:rsid w:val="00444FF3"/>
    <w:rsid w:val="00445D67"/>
    <w:rsid w:val="00446516"/>
    <w:rsid w:val="00447531"/>
    <w:rsid w:val="00447D29"/>
    <w:rsid w:val="00452DBE"/>
    <w:rsid w:val="004537A5"/>
    <w:rsid w:val="00455146"/>
    <w:rsid w:val="00457D3F"/>
    <w:rsid w:val="004612BE"/>
    <w:rsid w:val="00461491"/>
    <w:rsid w:val="00461C85"/>
    <w:rsid w:val="00463E14"/>
    <w:rsid w:val="00464988"/>
    <w:rsid w:val="00464A3F"/>
    <w:rsid w:val="00464E15"/>
    <w:rsid w:val="00465769"/>
    <w:rsid w:val="0046646C"/>
    <w:rsid w:val="00470496"/>
    <w:rsid w:val="004708AD"/>
    <w:rsid w:val="0047107A"/>
    <w:rsid w:val="004729A9"/>
    <w:rsid w:val="00472BD2"/>
    <w:rsid w:val="004737F5"/>
    <w:rsid w:val="004741CF"/>
    <w:rsid w:val="00475E96"/>
    <w:rsid w:val="00476303"/>
    <w:rsid w:val="004777BF"/>
    <w:rsid w:val="004801CC"/>
    <w:rsid w:val="00481C34"/>
    <w:rsid w:val="00482272"/>
    <w:rsid w:val="00482BF8"/>
    <w:rsid w:val="00487E2A"/>
    <w:rsid w:val="00490F49"/>
    <w:rsid w:val="00491E0C"/>
    <w:rsid w:val="00491E8B"/>
    <w:rsid w:val="00493D44"/>
    <w:rsid w:val="00494883"/>
    <w:rsid w:val="00494CBE"/>
    <w:rsid w:val="004958D5"/>
    <w:rsid w:val="00495A26"/>
    <w:rsid w:val="00497165"/>
    <w:rsid w:val="004A0D4C"/>
    <w:rsid w:val="004A3442"/>
    <w:rsid w:val="004A3B81"/>
    <w:rsid w:val="004A6429"/>
    <w:rsid w:val="004A73EE"/>
    <w:rsid w:val="004B2B79"/>
    <w:rsid w:val="004B4AFA"/>
    <w:rsid w:val="004B4DAA"/>
    <w:rsid w:val="004B5564"/>
    <w:rsid w:val="004B5B68"/>
    <w:rsid w:val="004B5E89"/>
    <w:rsid w:val="004B5EC2"/>
    <w:rsid w:val="004B6DBB"/>
    <w:rsid w:val="004C149C"/>
    <w:rsid w:val="004C1919"/>
    <w:rsid w:val="004C24E3"/>
    <w:rsid w:val="004C30B4"/>
    <w:rsid w:val="004C3141"/>
    <w:rsid w:val="004C4C9B"/>
    <w:rsid w:val="004C5B6B"/>
    <w:rsid w:val="004C5E4C"/>
    <w:rsid w:val="004C5E86"/>
    <w:rsid w:val="004C6754"/>
    <w:rsid w:val="004D13C8"/>
    <w:rsid w:val="004D2B37"/>
    <w:rsid w:val="004D3034"/>
    <w:rsid w:val="004D3201"/>
    <w:rsid w:val="004D5CFF"/>
    <w:rsid w:val="004D5EB0"/>
    <w:rsid w:val="004D68EC"/>
    <w:rsid w:val="004D735B"/>
    <w:rsid w:val="004D76A7"/>
    <w:rsid w:val="004E000F"/>
    <w:rsid w:val="004E0EEB"/>
    <w:rsid w:val="004E1449"/>
    <w:rsid w:val="004E24AD"/>
    <w:rsid w:val="004E2C9D"/>
    <w:rsid w:val="004E339B"/>
    <w:rsid w:val="004E361A"/>
    <w:rsid w:val="004E4332"/>
    <w:rsid w:val="004E5667"/>
    <w:rsid w:val="004E5BFB"/>
    <w:rsid w:val="004E611E"/>
    <w:rsid w:val="004F166C"/>
    <w:rsid w:val="004F3C02"/>
    <w:rsid w:val="004F3F7B"/>
    <w:rsid w:val="004F4323"/>
    <w:rsid w:val="004F452C"/>
    <w:rsid w:val="004F5151"/>
    <w:rsid w:val="004F574E"/>
    <w:rsid w:val="004F5AF2"/>
    <w:rsid w:val="004F5FEE"/>
    <w:rsid w:val="004F635B"/>
    <w:rsid w:val="004F7D81"/>
    <w:rsid w:val="00500289"/>
    <w:rsid w:val="005025B3"/>
    <w:rsid w:val="00503BEE"/>
    <w:rsid w:val="005042F4"/>
    <w:rsid w:val="00504BB1"/>
    <w:rsid w:val="00510122"/>
    <w:rsid w:val="00510FA7"/>
    <w:rsid w:val="00511239"/>
    <w:rsid w:val="005117AF"/>
    <w:rsid w:val="00512624"/>
    <w:rsid w:val="0051439A"/>
    <w:rsid w:val="005148D3"/>
    <w:rsid w:val="00515757"/>
    <w:rsid w:val="005162FF"/>
    <w:rsid w:val="00516A69"/>
    <w:rsid w:val="00517BEB"/>
    <w:rsid w:val="00520E96"/>
    <w:rsid w:val="00520F11"/>
    <w:rsid w:val="00522855"/>
    <w:rsid w:val="00522A2E"/>
    <w:rsid w:val="00523DE8"/>
    <w:rsid w:val="005243A6"/>
    <w:rsid w:val="00524BBB"/>
    <w:rsid w:val="005252C0"/>
    <w:rsid w:val="0052753F"/>
    <w:rsid w:val="00527F4D"/>
    <w:rsid w:val="00530C87"/>
    <w:rsid w:val="00530E9F"/>
    <w:rsid w:val="00531255"/>
    <w:rsid w:val="00531E5D"/>
    <w:rsid w:val="00531F83"/>
    <w:rsid w:val="00532119"/>
    <w:rsid w:val="00534294"/>
    <w:rsid w:val="0053464F"/>
    <w:rsid w:val="00534D46"/>
    <w:rsid w:val="00536E76"/>
    <w:rsid w:val="00536F21"/>
    <w:rsid w:val="00536F9B"/>
    <w:rsid w:val="00537308"/>
    <w:rsid w:val="005379F1"/>
    <w:rsid w:val="00542E40"/>
    <w:rsid w:val="00544ABE"/>
    <w:rsid w:val="00546959"/>
    <w:rsid w:val="005469BB"/>
    <w:rsid w:val="00550D0A"/>
    <w:rsid w:val="005518CF"/>
    <w:rsid w:val="005525CD"/>
    <w:rsid w:val="0055279B"/>
    <w:rsid w:val="00552A11"/>
    <w:rsid w:val="00553A3A"/>
    <w:rsid w:val="00553CBC"/>
    <w:rsid w:val="005541B3"/>
    <w:rsid w:val="00554A5F"/>
    <w:rsid w:val="00554DC3"/>
    <w:rsid w:val="005553D9"/>
    <w:rsid w:val="00555C04"/>
    <w:rsid w:val="00555CA6"/>
    <w:rsid w:val="00556329"/>
    <w:rsid w:val="0055759A"/>
    <w:rsid w:val="005577FE"/>
    <w:rsid w:val="0056046D"/>
    <w:rsid w:val="005604AC"/>
    <w:rsid w:val="005606F8"/>
    <w:rsid w:val="00560844"/>
    <w:rsid w:val="005610A6"/>
    <w:rsid w:val="0056240E"/>
    <w:rsid w:val="00562888"/>
    <w:rsid w:val="005631CB"/>
    <w:rsid w:val="00563A81"/>
    <w:rsid w:val="00564DBD"/>
    <w:rsid w:val="00564DD9"/>
    <w:rsid w:val="005651B0"/>
    <w:rsid w:val="005662C6"/>
    <w:rsid w:val="00567968"/>
    <w:rsid w:val="00567D0B"/>
    <w:rsid w:val="00570F4E"/>
    <w:rsid w:val="005719C7"/>
    <w:rsid w:val="00571AAA"/>
    <w:rsid w:val="005775B0"/>
    <w:rsid w:val="00577FD9"/>
    <w:rsid w:val="00580777"/>
    <w:rsid w:val="00580EE8"/>
    <w:rsid w:val="00582298"/>
    <w:rsid w:val="0058407D"/>
    <w:rsid w:val="00584BF0"/>
    <w:rsid w:val="005850E9"/>
    <w:rsid w:val="00585B33"/>
    <w:rsid w:val="00586EBC"/>
    <w:rsid w:val="00590503"/>
    <w:rsid w:val="00590EFB"/>
    <w:rsid w:val="00591618"/>
    <w:rsid w:val="005919A2"/>
    <w:rsid w:val="00592910"/>
    <w:rsid w:val="005937D9"/>
    <w:rsid w:val="00593F1C"/>
    <w:rsid w:val="005943B4"/>
    <w:rsid w:val="00595ED0"/>
    <w:rsid w:val="00596E7F"/>
    <w:rsid w:val="00597272"/>
    <w:rsid w:val="005A052A"/>
    <w:rsid w:val="005A1924"/>
    <w:rsid w:val="005A1BCD"/>
    <w:rsid w:val="005A484F"/>
    <w:rsid w:val="005A51AB"/>
    <w:rsid w:val="005A5BA2"/>
    <w:rsid w:val="005A5BF4"/>
    <w:rsid w:val="005A5E1B"/>
    <w:rsid w:val="005A6315"/>
    <w:rsid w:val="005A6899"/>
    <w:rsid w:val="005A78C5"/>
    <w:rsid w:val="005A7DE7"/>
    <w:rsid w:val="005B0408"/>
    <w:rsid w:val="005B16B0"/>
    <w:rsid w:val="005B218D"/>
    <w:rsid w:val="005B265A"/>
    <w:rsid w:val="005B3312"/>
    <w:rsid w:val="005B3AC0"/>
    <w:rsid w:val="005B4449"/>
    <w:rsid w:val="005B4586"/>
    <w:rsid w:val="005B496B"/>
    <w:rsid w:val="005B53FF"/>
    <w:rsid w:val="005B57D0"/>
    <w:rsid w:val="005B5F6D"/>
    <w:rsid w:val="005B6642"/>
    <w:rsid w:val="005B7D92"/>
    <w:rsid w:val="005C1DD2"/>
    <w:rsid w:val="005C2105"/>
    <w:rsid w:val="005C3DDB"/>
    <w:rsid w:val="005C621C"/>
    <w:rsid w:val="005D055B"/>
    <w:rsid w:val="005D3832"/>
    <w:rsid w:val="005D5559"/>
    <w:rsid w:val="005D62CA"/>
    <w:rsid w:val="005D6D67"/>
    <w:rsid w:val="005D77DE"/>
    <w:rsid w:val="005D7BBE"/>
    <w:rsid w:val="005E0F08"/>
    <w:rsid w:val="005E2711"/>
    <w:rsid w:val="005E3545"/>
    <w:rsid w:val="005E36EB"/>
    <w:rsid w:val="005E4448"/>
    <w:rsid w:val="005E4D37"/>
    <w:rsid w:val="005E57B1"/>
    <w:rsid w:val="005E70C5"/>
    <w:rsid w:val="005F095C"/>
    <w:rsid w:val="005F2095"/>
    <w:rsid w:val="005F4453"/>
    <w:rsid w:val="005F46A2"/>
    <w:rsid w:val="005F54DA"/>
    <w:rsid w:val="005F576C"/>
    <w:rsid w:val="005F7454"/>
    <w:rsid w:val="005F7D99"/>
    <w:rsid w:val="00600047"/>
    <w:rsid w:val="006011B7"/>
    <w:rsid w:val="00601336"/>
    <w:rsid w:val="00601366"/>
    <w:rsid w:val="006034F9"/>
    <w:rsid w:val="00603B23"/>
    <w:rsid w:val="00603BAC"/>
    <w:rsid w:val="00603D98"/>
    <w:rsid w:val="006108C4"/>
    <w:rsid w:val="00611989"/>
    <w:rsid w:val="00612433"/>
    <w:rsid w:val="00612A9A"/>
    <w:rsid w:val="00612D0A"/>
    <w:rsid w:val="00612DBA"/>
    <w:rsid w:val="006136DE"/>
    <w:rsid w:val="00613D60"/>
    <w:rsid w:val="0061426C"/>
    <w:rsid w:val="00615EF9"/>
    <w:rsid w:val="006163A7"/>
    <w:rsid w:val="00617785"/>
    <w:rsid w:val="006221D8"/>
    <w:rsid w:val="006223A7"/>
    <w:rsid w:val="00622573"/>
    <w:rsid w:val="0062298F"/>
    <w:rsid w:val="00623144"/>
    <w:rsid w:val="0062332E"/>
    <w:rsid w:val="0062349C"/>
    <w:rsid w:val="0062428B"/>
    <w:rsid w:val="006242E6"/>
    <w:rsid w:val="006247CD"/>
    <w:rsid w:val="006252BF"/>
    <w:rsid w:val="006258BA"/>
    <w:rsid w:val="00626BE8"/>
    <w:rsid w:val="006327EC"/>
    <w:rsid w:val="00632B6D"/>
    <w:rsid w:val="00636212"/>
    <w:rsid w:val="00637408"/>
    <w:rsid w:val="00637E36"/>
    <w:rsid w:val="00640636"/>
    <w:rsid w:val="006407FC"/>
    <w:rsid w:val="00642697"/>
    <w:rsid w:val="006431D7"/>
    <w:rsid w:val="00643CFA"/>
    <w:rsid w:val="00644355"/>
    <w:rsid w:val="00645033"/>
    <w:rsid w:val="006465E1"/>
    <w:rsid w:val="0064708A"/>
    <w:rsid w:val="00647568"/>
    <w:rsid w:val="006508EB"/>
    <w:rsid w:val="00650ED7"/>
    <w:rsid w:val="00652ABF"/>
    <w:rsid w:val="00652FAC"/>
    <w:rsid w:val="006535CA"/>
    <w:rsid w:val="00654904"/>
    <w:rsid w:val="00654F52"/>
    <w:rsid w:val="0065644A"/>
    <w:rsid w:val="006603A2"/>
    <w:rsid w:val="00660A52"/>
    <w:rsid w:val="0066141B"/>
    <w:rsid w:val="00661447"/>
    <w:rsid w:val="00661A69"/>
    <w:rsid w:val="00661B40"/>
    <w:rsid w:val="00661B7A"/>
    <w:rsid w:val="006637E8"/>
    <w:rsid w:val="00663BFF"/>
    <w:rsid w:val="006642A1"/>
    <w:rsid w:val="006660CA"/>
    <w:rsid w:val="006677C0"/>
    <w:rsid w:val="00667D83"/>
    <w:rsid w:val="00667EA4"/>
    <w:rsid w:val="006703EA"/>
    <w:rsid w:val="0067077E"/>
    <w:rsid w:val="00673071"/>
    <w:rsid w:val="00674816"/>
    <w:rsid w:val="006776EC"/>
    <w:rsid w:val="00677FA9"/>
    <w:rsid w:val="006807A4"/>
    <w:rsid w:val="00680C1E"/>
    <w:rsid w:val="00682840"/>
    <w:rsid w:val="006828B8"/>
    <w:rsid w:val="00683E17"/>
    <w:rsid w:val="00686AC2"/>
    <w:rsid w:val="006877AA"/>
    <w:rsid w:val="00690804"/>
    <w:rsid w:val="0069147B"/>
    <w:rsid w:val="00691707"/>
    <w:rsid w:val="0069187A"/>
    <w:rsid w:val="00692007"/>
    <w:rsid w:val="00692BA4"/>
    <w:rsid w:val="00693805"/>
    <w:rsid w:val="00693895"/>
    <w:rsid w:val="006953BE"/>
    <w:rsid w:val="00695985"/>
    <w:rsid w:val="006967C3"/>
    <w:rsid w:val="00696BF4"/>
    <w:rsid w:val="00696DC3"/>
    <w:rsid w:val="00696F7C"/>
    <w:rsid w:val="006A1FE8"/>
    <w:rsid w:val="006A3CFF"/>
    <w:rsid w:val="006A42D5"/>
    <w:rsid w:val="006A4BD6"/>
    <w:rsid w:val="006A6FB7"/>
    <w:rsid w:val="006A72EB"/>
    <w:rsid w:val="006A739C"/>
    <w:rsid w:val="006B0053"/>
    <w:rsid w:val="006B4616"/>
    <w:rsid w:val="006B71F9"/>
    <w:rsid w:val="006C0D39"/>
    <w:rsid w:val="006C1E18"/>
    <w:rsid w:val="006D0B85"/>
    <w:rsid w:val="006D140A"/>
    <w:rsid w:val="006D17E7"/>
    <w:rsid w:val="006D18AA"/>
    <w:rsid w:val="006D32C3"/>
    <w:rsid w:val="006D3797"/>
    <w:rsid w:val="006D3CEF"/>
    <w:rsid w:val="006D3EED"/>
    <w:rsid w:val="006D54A2"/>
    <w:rsid w:val="006D5787"/>
    <w:rsid w:val="006D5796"/>
    <w:rsid w:val="006D61AD"/>
    <w:rsid w:val="006D65FE"/>
    <w:rsid w:val="006E071C"/>
    <w:rsid w:val="006E2D00"/>
    <w:rsid w:val="006E48A6"/>
    <w:rsid w:val="006E52F2"/>
    <w:rsid w:val="006E54FC"/>
    <w:rsid w:val="006F09ED"/>
    <w:rsid w:val="006F20CD"/>
    <w:rsid w:val="006F47E0"/>
    <w:rsid w:val="006F63D7"/>
    <w:rsid w:val="006F6719"/>
    <w:rsid w:val="006F67A6"/>
    <w:rsid w:val="0070056F"/>
    <w:rsid w:val="00701A95"/>
    <w:rsid w:val="007026B3"/>
    <w:rsid w:val="00703CA8"/>
    <w:rsid w:val="00704E2A"/>
    <w:rsid w:val="00705378"/>
    <w:rsid w:val="0070539E"/>
    <w:rsid w:val="00705AEF"/>
    <w:rsid w:val="00705D4B"/>
    <w:rsid w:val="00706BED"/>
    <w:rsid w:val="007111A5"/>
    <w:rsid w:val="007136E1"/>
    <w:rsid w:val="00714198"/>
    <w:rsid w:val="00714430"/>
    <w:rsid w:val="00715A79"/>
    <w:rsid w:val="007200D9"/>
    <w:rsid w:val="00720765"/>
    <w:rsid w:val="0072387D"/>
    <w:rsid w:val="007246E0"/>
    <w:rsid w:val="007255CE"/>
    <w:rsid w:val="0072661C"/>
    <w:rsid w:val="00726C7E"/>
    <w:rsid w:val="00726C94"/>
    <w:rsid w:val="00730417"/>
    <w:rsid w:val="00730D18"/>
    <w:rsid w:val="0073261B"/>
    <w:rsid w:val="00733216"/>
    <w:rsid w:val="00733839"/>
    <w:rsid w:val="007346A5"/>
    <w:rsid w:val="00734874"/>
    <w:rsid w:val="00734DB7"/>
    <w:rsid w:val="00735545"/>
    <w:rsid w:val="0073631C"/>
    <w:rsid w:val="00737D55"/>
    <w:rsid w:val="0074047F"/>
    <w:rsid w:val="00742A92"/>
    <w:rsid w:val="007434AB"/>
    <w:rsid w:val="007455A0"/>
    <w:rsid w:val="00746B53"/>
    <w:rsid w:val="007475F3"/>
    <w:rsid w:val="007532D6"/>
    <w:rsid w:val="0075334F"/>
    <w:rsid w:val="007554C0"/>
    <w:rsid w:val="00755C61"/>
    <w:rsid w:val="00755C9B"/>
    <w:rsid w:val="007571A3"/>
    <w:rsid w:val="00760025"/>
    <w:rsid w:val="007621D4"/>
    <w:rsid w:val="00762B10"/>
    <w:rsid w:val="007630A0"/>
    <w:rsid w:val="00763995"/>
    <w:rsid w:val="00764276"/>
    <w:rsid w:val="007643E6"/>
    <w:rsid w:val="00764E0E"/>
    <w:rsid w:val="007662E5"/>
    <w:rsid w:val="00766FA9"/>
    <w:rsid w:val="00770092"/>
    <w:rsid w:val="00770906"/>
    <w:rsid w:val="00770FF4"/>
    <w:rsid w:val="007716CE"/>
    <w:rsid w:val="007724F2"/>
    <w:rsid w:val="00772C02"/>
    <w:rsid w:val="00772D47"/>
    <w:rsid w:val="00773E0A"/>
    <w:rsid w:val="00774BD0"/>
    <w:rsid w:val="007759C1"/>
    <w:rsid w:val="007770A6"/>
    <w:rsid w:val="00777588"/>
    <w:rsid w:val="00780CD3"/>
    <w:rsid w:val="007814C1"/>
    <w:rsid w:val="0078166D"/>
    <w:rsid w:val="00781B0C"/>
    <w:rsid w:val="00782701"/>
    <w:rsid w:val="007828C5"/>
    <w:rsid w:val="00786073"/>
    <w:rsid w:val="0078660F"/>
    <w:rsid w:val="0078696B"/>
    <w:rsid w:val="007904B7"/>
    <w:rsid w:val="00791E92"/>
    <w:rsid w:val="00792162"/>
    <w:rsid w:val="0079392B"/>
    <w:rsid w:val="00794309"/>
    <w:rsid w:val="00794699"/>
    <w:rsid w:val="00794C2E"/>
    <w:rsid w:val="00795094"/>
    <w:rsid w:val="00795A98"/>
    <w:rsid w:val="00796636"/>
    <w:rsid w:val="00797731"/>
    <w:rsid w:val="0079782D"/>
    <w:rsid w:val="007A0FC7"/>
    <w:rsid w:val="007A1F6E"/>
    <w:rsid w:val="007A2107"/>
    <w:rsid w:val="007A2340"/>
    <w:rsid w:val="007A2794"/>
    <w:rsid w:val="007A27F3"/>
    <w:rsid w:val="007A36AF"/>
    <w:rsid w:val="007A3FC8"/>
    <w:rsid w:val="007A4483"/>
    <w:rsid w:val="007A7CD4"/>
    <w:rsid w:val="007B19BD"/>
    <w:rsid w:val="007B40B0"/>
    <w:rsid w:val="007B5E5C"/>
    <w:rsid w:val="007B7BE2"/>
    <w:rsid w:val="007B7C84"/>
    <w:rsid w:val="007C031D"/>
    <w:rsid w:val="007C11F3"/>
    <w:rsid w:val="007C160A"/>
    <w:rsid w:val="007C238B"/>
    <w:rsid w:val="007C2938"/>
    <w:rsid w:val="007C2FBC"/>
    <w:rsid w:val="007C5AE7"/>
    <w:rsid w:val="007C67AF"/>
    <w:rsid w:val="007C6EE0"/>
    <w:rsid w:val="007C7872"/>
    <w:rsid w:val="007D0004"/>
    <w:rsid w:val="007D0911"/>
    <w:rsid w:val="007D15CE"/>
    <w:rsid w:val="007D1DD5"/>
    <w:rsid w:val="007D38B3"/>
    <w:rsid w:val="007D50A6"/>
    <w:rsid w:val="007D58E7"/>
    <w:rsid w:val="007D678C"/>
    <w:rsid w:val="007D6EFA"/>
    <w:rsid w:val="007E0C8F"/>
    <w:rsid w:val="007E13E9"/>
    <w:rsid w:val="007E2426"/>
    <w:rsid w:val="007E4D5E"/>
    <w:rsid w:val="007E6391"/>
    <w:rsid w:val="007E7B10"/>
    <w:rsid w:val="007F01F9"/>
    <w:rsid w:val="007F1525"/>
    <w:rsid w:val="007F19D4"/>
    <w:rsid w:val="007F1AAC"/>
    <w:rsid w:val="007F31BD"/>
    <w:rsid w:val="007F700B"/>
    <w:rsid w:val="00800FFD"/>
    <w:rsid w:val="00802046"/>
    <w:rsid w:val="00805E57"/>
    <w:rsid w:val="00806FC6"/>
    <w:rsid w:val="00810A37"/>
    <w:rsid w:val="00811B6D"/>
    <w:rsid w:val="008151AF"/>
    <w:rsid w:val="008159AE"/>
    <w:rsid w:val="008159E6"/>
    <w:rsid w:val="0081617D"/>
    <w:rsid w:val="0081642A"/>
    <w:rsid w:val="00816442"/>
    <w:rsid w:val="00817463"/>
    <w:rsid w:val="00817AA0"/>
    <w:rsid w:val="00821334"/>
    <w:rsid w:val="00821624"/>
    <w:rsid w:val="0082182C"/>
    <w:rsid w:val="00824C9C"/>
    <w:rsid w:val="00826278"/>
    <w:rsid w:val="008269BA"/>
    <w:rsid w:val="008271DD"/>
    <w:rsid w:val="00833516"/>
    <w:rsid w:val="00833930"/>
    <w:rsid w:val="00834C81"/>
    <w:rsid w:val="00836291"/>
    <w:rsid w:val="00836E85"/>
    <w:rsid w:val="0083744D"/>
    <w:rsid w:val="00840706"/>
    <w:rsid w:val="00844897"/>
    <w:rsid w:val="00844FF5"/>
    <w:rsid w:val="00845A0B"/>
    <w:rsid w:val="00845A23"/>
    <w:rsid w:val="00846244"/>
    <w:rsid w:val="00847D6B"/>
    <w:rsid w:val="0085008C"/>
    <w:rsid w:val="00851614"/>
    <w:rsid w:val="00854A95"/>
    <w:rsid w:val="008554F5"/>
    <w:rsid w:val="00855FC6"/>
    <w:rsid w:val="00856B03"/>
    <w:rsid w:val="008570EA"/>
    <w:rsid w:val="008571EB"/>
    <w:rsid w:val="00857485"/>
    <w:rsid w:val="0085786F"/>
    <w:rsid w:val="008578B1"/>
    <w:rsid w:val="0086015C"/>
    <w:rsid w:val="008615DB"/>
    <w:rsid w:val="00861C0A"/>
    <w:rsid w:val="008628C1"/>
    <w:rsid w:val="00862B44"/>
    <w:rsid w:val="0086393E"/>
    <w:rsid w:val="00865FB0"/>
    <w:rsid w:val="00871C04"/>
    <w:rsid w:val="00874ECA"/>
    <w:rsid w:val="00877609"/>
    <w:rsid w:val="00880CC0"/>
    <w:rsid w:val="00884E4D"/>
    <w:rsid w:val="00884EEC"/>
    <w:rsid w:val="00885C4C"/>
    <w:rsid w:val="00887495"/>
    <w:rsid w:val="008879A8"/>
    <w:rsid w:val="008879DE"/>
    <w:rsid w:val="00891B75"/>
    <w:rsid w:val="00892FDA"/>
    <w:rsid w:val="00893736"/>
    <w:rsid w:val="00895122"/>
    <w:rsid w:val="00896812"/>
    <w:rsid w:val="00896F53"/>
    <w:rsid w:val="00897C0C"/>
    <w:rsid w:val="00897C3E"/>
    <w:rsid w:val="008A082E"/>
    <w:rsid w:val="008A24BD"/>
    <w:rsid w:val="008A2E4B"/>
    <w:rsid w:val="008A37EB"/>
    <w:rsid w:val="008A4ED7"/>
    <w:rsid w:val="008A542C"/>
    <w:rsid w:val="008A5B81"/>
    <w:rsid w:val="008A67D6"/>
    <w:rsid w:val="008A6A0F"/>
    <w:rsid w:val="008B0085"/>
    <w:rsid w:val="008B3AC9"/>
    <w:rsid w:val="008B3F08"/>
    <w:rsid w:val="008B6FEC"/>
    <w:rsid w:val="008B7390"/>
    <w:rsid w:val="008B79CB"/>
    <w:rsid w:val="008B7BC9"/>
    <w:rsid w:val="008C0101"/>
    <w:rsid w:val="008C07CF"/>
    <w:rsid w:val="008C07F4"/>
    <w:rsid w:val="008C1697"/>
    <w:rsid w:val="008C335E"/>
    <w:rsid w:val="008C4F49"/>
    <w:rsid w:val="008C5297"/>
    <w:rsid w:val="008C5872"/>
    <w:rsid w:val="008C6247"/>
    <w:rsid w:val="008C7E6C"/>
    <w:rsid w:val="008D0A00"/>
    <w:rsid w:val="008D1DD7"/>
    <w:rsid w:val="008D21A3"/>
    <w:rsid w:val="008D2718"/>
    <w:rsid w:val="008D3E2C"/>
    <w:rsid w:val="008D4537"/>
    <w:rsid w:val="008D48AC"/>
    <w:rsid w:val="008D50C8"/>
    <w:rsid w:val="008D7153"/>
    <w:rsid w:val="008E1727"/>
    <w:rsid w:val="008E1C9D"/>
    <w:rsid w:val="008E4666"/>
    <w:rsid w:val="008E47F1"/>
    <w:rsid w:val="008E53F3"/>
    <w:rsid w:val="008E77FC"/>
    <w:rsid w:val="008F00A7"/>
    <w:rsid w:val="008F3203"/>
    <w:rsid w:val="008F37AB"/>
    <w:rsid w:val="008F441E"/>
    <w:rsid w:val="008F5AE1"/>
    <w:rsid w:val="008F63BB"/>
    <w:rsid w:val="009015A4"/>
    <w:rsid w:val="00903084"/>
    <w:rsid w:val="00903799"/>
    <w:rsid w:val="009037A6"/>
    <w:rsid w:val="00904F3D"/>
    <w:rsid w:val="009050EA"/>
    <w:rsid w:val="0090559F"/>
    <w:rsid w:val="00906754"/>
    <w:rsid w:val="0091067C"/>
    <w:rsid w:val="009115C8"/>
    <w:rsid w:val="00911DA9"/>
    <w:rsid w:val="00913A8D"/>
    <w:rsid w:val="00915789"/>
    <w:rsid w:val="00916622"/>
    <w:rsid w:val="009215A8"/>
    <w:rsid w:val="009221E0"/>
    <w:rsid w:val="00923BCC"/>
    <w:rsid w:val="00924597"/>
    <w:rsid w:val="00924749"/>
    <w:rsid w:val="00924F30"/>
    <w:rsid w:val="0092544A"/>
    <w:rsid w:val="009313D2"/>
    <w:rsid w:val="00931B77"/>
    <w:rsid w:val="009333CC"/>
    <w:rsid w:val="00933CBC"/>
    <w:rsid w:val="00934C7C"/>
    <w:rsid w:val="00935DAA"/>
    <w:rsid w:val="00935F9D"/>
    <w:rsid w:val="00935FAA"/>
    <w:rsid w:val="00937F17"/>
    <w:rsid w:val="00940E6B"/>
    <w:rsid w:val="00941346"/>
    <w:rsid w:val="00941AC0"/>
    <w:rsid w:val="00943B03"/>
    <w:rsid w:val="0094688E"/>
    <w:rsid w:val="00946ED2"/>
    <w:rsid w:val="0095069A"/>
    <w:rsid w:val="009509EE"/>
    <w:rsid w:val="00952233"/>
    <w:rsid w:val="00953C63"/>
    <w:rsid w:val="009540D2"/>
    <w:rsid w:val="00954868"/>
    <w:rsid w:val="00954D22"/>
    <w:rsid w:val="00955221"/>
    <w:rsid w:val="00956235"/>
    <w:rsid w:val="0095679E"/>
    <w:rsid w:val="009567B8"/>
    <w:rsid w:val="009573EE"/>
    <w:rsid w:val="00957BE2"/>
    <w:rsid w:val="0096110B"/>
    <w:rsid w:val="0096160E"/>
    <w:rsid w:val="00962997"/>
    <w:rsid w:val="00963070"/>
    <w:rsid w:val="00965F92"/>
    <w:rsid w:val="00970124"/>
    <w:rsid w:val="0097181B"/>
    <w:rsid w:val="009724EA"/>
    <w:rsid w:val="00972630"/>
    <w:rsid w:val="0097291C"/>
    <w:rsid w:val="0097529E"/>
    <w:rsid w:val="00976AC9"/>
    <w:rsid w:val="00977102"/>
    <w:rsid w:val="009800A2"/>
    <w:rsid w:val="00981676"/>
    <w:rsid w:val="00982433"/>
    <w:rsid w:val="00982DE0"/>
    <w:rsid w:val="00984A33"/>
    <w:rsid w:val="00986808"/>
    <w:rsid w:val="00987DB6"/>
    <w:rsid w:val="009909D0"/>
    <w:rsid w:val="00991D48"/>
    <w:rsid w:val="00992A2D"/>
    <w:rsid w:val="00995A9A"/>
    <w:rsid w:val="009968AE"/>
    <w:rsid w:val="00997276"/>
    <w:rsid w:val="009A1CB4"/>
    <w:rsid w:val="009A1EE1"/>
    <w:rsid w:val="009A3AEB"/>
    <w:rsid w:val="009A3FE4"/>
    <w:rsid w:val="009A4EEB"/>
    <w:rsid w:val="009B015C"/>
    <w:rsid w:val="009B1112"/>
    <w:rsid w:val="009B179D"/>
    <w:rsid w:val="009B1ACE"/>
    <w:rsid w:val="009B2DE1"/>
    <w:rsid w:val="009B353C"/>
    <w:rsid w:val="009B56FC"/>
    <w:rsid w:val="009B7C5D"/>
    <w:rsid w:val="009C0AFA"/>
    <w:rsid w:val="009C2FB6"/>
    <w:rsid w:val="009C3A17"/>
    <w:rsid w:val="009C4184"/>
    <w:rsid w:val="009C44F2"/>
    <w:rsid w:val="009C4C35"/>
    <w:rsid w:val="009C4EEF"/>
    <w:rsid w:val="009C6EA7"/>
    <w:rsid w:val="009C74AB"/>
    <w:rsid w:val="009D10FE"/>
    <w:rsid w:val="009D141B"/>
    <w:rsid w:val="009D1F43"/>
    <w:rsid w:val="009D30E0"/>
    <w:rsid w:val="009D315C"/>
    <w:rsid w:val="009D3206"/>
    <w:rsid w:val="009D3467"/>
    <w:rsid w:val="009D3B6C"/>
    <w:rsid w:val="009D40C8"/>
    <w:rsid w:val="009D47AA"/>
    <w:rsid w:val="009D4C5E"/>
    <w:rsid w:val="009D4EAC"/>
    <w:rsid w:val="009D561C"/>
    <w:rsid w:val="009D596B"/>
    <w:rsid w:val="009D5F63"/>
    <w:rsid w:val="009D6046"/>
    <w:rsid w:val="009D6E8C"/>
    <w:rsid w:val="009E0803"/>
    <w:rsid w:val="009E1AD3"/>
    <w:rsid w:val="009E315A"/>
    <w:rsid w:val="009E337D"/>
    <w:rsid w:val="009E36DC"/>
    <w:rsid w:val="009F15B7"/>
    <w:rsid w:val="009F17F7"/>
    <w:rsid w:val="009F3AA0"/>
    <w:rsid w:val="009F4BEC"/>
    <w:rsid w:val="009F4CF2"/>
    <w:rsid w:val="009F523D"/>
    <w:rsid w:val="009F5636"/>
    <w:rsid w:val="009F58E2"/>
    <w:rsid w:val="00A0238C"/>
    <w:rsid w:val="00A03598"/>
    <w:rsid w:val="00A03DF3"/>
    <w:rsid w:val="00A040CD"/>
    <w:rsid w:val="00A04873"/>
    <w:rsid w:val="00A04AF3"/>
    <w:rsid w:val="00A05328"/>
    <w:rsid w:val="00A060C5"/>
    <w:rsid w:val="00A06502"/>
    <w:rsid w:val="00A07695"/>
    <w:rsid w:val="00A10425"/>
    <w:rsid w:val="00A127C7"/>
    <w:rsid w:val="00A14656"/>
    <w:rsid w:val="00A16E22"/>
    <w:rsid w:val="00A1707E"/>
    <w:rsid w:val="00A202BB"/>
    <w:rsid w:val="00A20427"/>
    <w:rsid w:val="00A2223F"/>
    <w:rsid w:val="00A23659"/>
    <w:rsid w:val="00A24374"/>
    <w:rsid w:val="00A246A8"/>
    <w:rsid w:val="00A24E14"/>
    <w:rsid w:val="00A24E86"/>
    <w:rsid w:val="00A25025"/>
    <w:rsid w:val="00A26B01"/>
    <w:rsid w:val="00A2710C"/>
    <w:rsid w:val="00A31C49"/>
    <w:rsid w:val="00A33587"/>
    <w:rsid w:val="00A338E5"/>
    <w:rsid w:val="00A33B93"/>
    <w:rsid w:val="00A34AE0"/>
    <w:rsid w:val="00A36E8F"/>
    <w:rsid w:val="00A3703B"/>
    <w:rsid w:val="00A37747"/>
    <w:rsid w:val="00A40374"/>
    <w:rsid w:val="00A41697"/>
    <w:rsid w:val="00A41EF7"/>
    <w:rsid w:val="00A42DF3"/>
    <w:rsid w:val="00A430F6"/>
    <w:rsid w:val="00A442C9"/>
    <w:rsid w:val="00A449AD"/>
    <w:rsid w:val="00A449BD"/>
    <w:rsid w:val="00A44E17"/>
    <w:rsid w:val="00A44F6F"/>
    <w:rsid w:val="00A4588B"/>
    <w:rsid w:val="00A459F4"/>
    <w:rsid w:val="00A45F1A"/>
    <w:rsid w:val="00A46698"/>
    <w:rsid w:val="00A46F95"/>
    <w:rsid w:val="00A47114"/>
    <w:rsid w:val="00A50EA1"/>
    <w:rsid w:val="00A51692"/>
    <w:rsid w:val="00A53055"/>
    <w:rsid w:val="00A548E6"/>
    <w:rsid w:val="00A54E28"/>
    <w:rsid w:val="00A55B26"/>
    <w:rsid w:val="00A56A72"/>
    <w:rsid w:val="00A575BB"/>
    <w:rsid w:val="00A57673"/>
    <w:rsid w:val="00A57DC4"/>
    <w:rsid w:val="00A6177B"/>
    <w:rsid w:val="00A61CF4"/>
    <w:rsid w:val="00A620BE"/>
    <w:rsid w:val="00A62760"/>
    <w:rsid w:val="00A62B3C"/>
    <w:rsid w:val="00A632EF"/>
    <w:rsid w:val="00A634E2"/>
    <w:rsid w:val="00A63504"/>
    <w:rsid w:val="00A63B03"/>
    <w:rsid w:val="00A64024"/>
    <w:rsid w:val="00A64685"/>
    <w:rsid w:val="00A64C37"/>
    <w:rsid w:val="00A66139"/>
    <w:rsid w:val="00A66477"/>
    <w:rsid w:val="00A67E39"/>
    <w:rsid w:val="00A70895"/>
    <w:rsid w:val="00A70D6A"/>
    <w:rsid w:val="00A71428"/>
    <w:rsid w:val="00A71AED"/>
    <w:rsid w:val="00A750F9"/>
    <w:rsid w:val="00A75972"/>
    <w:rsid w:val="00A7633E"/>
    <w:rsid w:val="00A77D60"/>
    <w:rsid w:val="00A8175C"/>
    <w:rsid w:val="00A82B13"/>
    <w:rsid w:val="00A83738"/>
    <w:rsid w:val="00A8659B"/>
    <w:rsid w:val="00A86FFE"/>
    <w:rsid w:val="00A87E6D"/>
    <w:rsid w:val="00A91217"/>
    <w:rsid w:val="00A921F1"/>
    <w:rsid w:val="00A93507"/>
    <w:rsid w:val="00A93F0C"/>
    <w:rsid w:val="00A94998"/>
    <w:rsid w:val="00A94D90"/>
    <w:rsid w:val="00A955C7"/>
    <w:rsid w:val="00A96EFB"/>
    <w:rsid w:val="00A970EE"/>
    <w:rsid w:val="00A97906"/>
    <w:rsid w:val="00AA0120"/>
    <w:rsid w:val="00AA09A0"/>
    <w:rsid w:val="00AA36C0"/>
    <w:rsid w:val="00AA3AF2"/>
    <w:rsid w:val="00AA4FE2"/>
    <w:rsid w:val="00AA5A7F"/>
    <w:rsid w:val="00AA7913"/>
    <w:rsid w:val="00AB150E"/>
    <w:rsid w:val="00AB15B2"/>
    <w:rsid w:val="00AB15E3"/>
    <w:rsid w:val="00AB3759"/>
    <w:rsid w:val="00AB3CC6"/>
    <w:rsid w:val="00AB4047"/>
    <w:rsid w:val="00AB4921"/>
    <w:rsid w:val="00AB5B3C"/>
    <w:rsid w:val="00AB622B"/>
    <w:rsid w:val="00AB6808"/>
    <w:rsid w:val="00AB7657"/>
    <w:rsid w:val="00AB7F4E"/>
    <w:rsid w:val="00AC0A86"/>
    <w:rsid w:val="00AC1D69"/>
    <w:rsid w:val="00AC1EAA"/>
    <w:rsid w:val="00AC3A79"/>
    <w:rsid w:val="00AC4149"/>
    <w:rsid w:val="00AC7FF9"/>
    <w:rsid w:val="00AD01AD"/>
    <w:rsid w:val="00AD07E2"/>
    <w:rsid w:val="00AD1467"/>
    <w:rsid w:val="00AD18C7"/>
    <w:rsid w:val="00AD2480"/>
    <w:rsid w:val="00AD24BA"/>
    <w:rsid w:val="00AD2531"/>
    <w:rsid w:val="00AD26EA"/>
    <w:rsid w:val="00AD2B89"/>
    <w:rsid w:val="00AD3984"/>
    <w:rsid w:val="00AD45FC"/>
    <w:rsid w:val="00AD7569"/>
    <w:rsid w:val="00AD7E67"/>
    <w:rsid w:val="00AE279B"/>
    <w:rsid w:val="00AE4AE1"/>
    <w:rsid w:val="00AE4D54"/>
    <w:rsid w:val="00AE536C"/>
    <w:rsid w:val="00AE56EF"/>
    <w:rsid w:val="00AE6AB0"/>
    <w:rsid w:val="00AE6F42"/>
    <w:rsid w:val="00AE76E7"/>
    <w:rsid w:val="00AF01E5"/>
    <w:rsid w:val="00AF0C5A"/>
    <w:rsid w:val="00AF1AF5"/>
    <w:rsid w:val="00AF39C3"/>
    <w:rsid w:val="00AF4069"/>
    <w:rsid w:val="00AF4575"/>
    <w:rsid w:val="00B0062C"/>
    <w:rsid w:val="00B00A20"/>
    <w:rsid w:val="00B01020"/>
    <w:rsid w:val="00B03724"/>
    <w:rsid w:val="00B05525"/>
    <w:rsid w:val="00B06C37"/>
    <w:rsid w:val="00B1047A"/>
    <w:rsid w:val="00B10486"/>
    <w:rsid w:val="00B1060A"/>
    <w:rsid w:val="00B10FDF"/>
    <w:rsid w:val="00B13253"/>
    <w:rsid w:val="00B16AF6"/>
    <w:rsid w:val="00B21604"/>
    <w:rsid w:val="00B22C5E"/>
    <w:rsid w:val="00B24503"/>
    <w:rsid w:val="00B2461D"/>
    <w:rsid w:val="00B25C08"/>
    <w:rsid w:val="00B267F1"/>
    <w:rsid w:val="00B316D2"/>
    <w:rsid w:val="00B33CE3"/>
    <w:rsid w:val="00B34687"/>
    <w:rsid w:val="00B349D1"/>
    <w:rsid w:val="00B349D8"/>
    <w:rsid w:val="00B3709E"/>
    <w:rsid w:val="00B37776"/>
    <w:rsid w:val="00B37ADD"/>
    <w:rsid w:val="00B5026F"/>
    <w:rsid w:val="00B525E8"/>
    <w:rsid w:val="00B53803"/>
    <w:rsid w:val="00B538F7"/>
    <w:rsid w:val="00B540E2"/>
    <w:rsid w:val="00B56367"/>
    <w:rsid w:val="00B56B3F"/>
    <w:rsid w:val="00B57181"/>
    <w:rsid w:val="00B60A8C"/>
    <w:rsid w:val="00B648A1"/>
    <w:rsid w:val="00B70B98"/>
    <w:rsid w:val="00B717AC"/>
    <w:rsid w:val="00B717C5"/>
    <w:rsid w:val="00B71FC5"/>
    <w:rsid w:val="00B73BB3"/>
    <w:rsid w:val="00B74EF3"/>
    <w:rsid w:val="00B7519E"/>
    <w:rsid w:val="00B75A13"/>
    <w:rsid w:val="00B76BED"/>
    <w:rsid w:val="00B77303"/>
    <w:rsid w:val="00B7749F"/>
    <w:rsid w:val="00B800DB"/>
    <w:rsid w:val="00B811C8"/>
    <w:rsid w:val="00B81235"/>
    <w:rsid w:val="00B82E37"/>
    <w:rsid w:val="00B8340F"/>
    <w:rsid w:val="00B836C1"/>
    <w:rsid w:val="00B8498B"/>
    <w:rsid w:val="00B85EEA"/>
    <w:rsid w:val="00B86BF1"/>
    <w:rsid w:val="00B870DC"/>
    <w:rsid w:val="00B8763E"/>
    <w:rsid w:val="00B908A7"/>
    <w:rsid w:val="00B90E93"/>
    <w:rsid w:val="00B90F93"/>
    <w:rsid w:val="00B92FD8"/>
    <w:rsid w:val="00B93689"/>
    <w:rsid w:val="00B93F1F"/>
    <w:rsid w:val="00B95669"/>
    <w:rsid w:val="00B9600D"/>
    <w:rsid w:val="00B976A7"/>
    <w:rsid w:val="00BA025F"/>
    <w:rsid w:val="00BA279E"/>
    <w:rsid w:val="00BA2A39"/>
    <w:rsid w:val="00BA3464"/>
    <w:rsid w:val="00BA3B38"/>
    <w:rsid w:val="00BA3E4C"/>
    <w:rsid w:val="00BA47BA"/>
    <w:rsid w:val="00BA68A6"/>
    <w:rsid w:val="00BA6B69"/>
    <w:rsid w:val="00BA6C38"/>
    <w:rsid w:val="00BB04A9"/>
    <w:rsid w:val="00BB0575"/>
    <w:rsid w:val="00BB126B"/>
    <w:rsid w:val="00BB1CB9"/>
    <w:rsid w:val="00BB1E44"/>
    <w:rsid w:val="00BB4BC7"/>
    <w:rsid w:val="00BB6617"/>
    <w:rsid w:val="00BB666F"/>
    <w:rsid w:val="00BB6AAE"/>
    <w:rsid w:val="00BC1C0C"/>
    <w:rsid w:val="00BC2126"/>
    <w:rsid w:val="00BC399E"/>
    <w:rsid w:val="00BC3BB0"/>
    <w:rsid w:val="00BC7635"/>
    <w:rsid w:val="00BC7E6D"/>
    <w:rsid w:val="00BD3949"/>
    <w:rsid w:val="00BD55BB"/>
    <w:rsid w:val="00BD5B4C"/>
    <w:rsid w:val="00BD765D"/>
    <w:rsid w:val="00BD78C7"/>
    <w:rsid w:val="00BD79E4"/>
    <w:rsid w:val="00BE06DF"/>
    <w:rsid w:val="00BE2213"/>
    <w:rsid w:val="00BE53A5"/>
    <w:rsid w:val="00BE6D76"/>
    <w:rsid w:val="00BE76DC"/>
    <w:rsid w:val="00BE7A02"/>
    <w:rsid w:val="00BF008A"/>
    <w:rsid w:val="00BF03DA"/>
    <w:rsid w:val="00BF131C"/>
    <w:rsid w:val="00BF1ADD"/>
    <w:rsid w:val="00BF20AC"/>
    <w:rsid w:val="00BF2D37"/>
    <w:rsid w:val="00BF2D7E"/>
    <w:rsid w:val="00BF2E15"/>
    <w:rsid w:val="00BF41B2"/>
    <w:rsid w:val="00BF736A"/>
    <w:rsid w:val="00C01250"/>
    <w:rsid w:val="00C025A8"/>
    <w:rsid w:val="00C029C7"/>
    <w:rsid w:val="00C02E08"/>
    <w:rsid w:val="00C03C4A"/>
    <w:rsid w:val="00C03E95"/>
    <w:rsid w:val="00C03F3E"/>
    <w:rsid w:val="00C04B03"/>
    <w:rsid w:val="00C05129"/>
    <w:rsid w:val="00C055C9"/>
    <w:rsid w:val="00C1009D"/>
    <w:rsid w:val="00C108AC"/>
    <w:rsid w:val="00C10CE5"/>
    <w:rsid w:val="00C11B4C"/>
    <w:rsid w:val="00C12709"/>
    <w:rsid w:val="00C169EE"/>
    <w:rsid w:val="00C2184A"/>
    <w:rsid w:val="00C22721"/>
    <w:rsid w:val="00C229B6"/>
    <w:rsid w:val="00C22B19"/>
    <w:rsid w:val="00C2348F"/>
    <w:rsid w:val="00C24E93"/>
    <w:rsid w:val="00C24F12"/>
    <w:rsid w:val="00C269C2"/>
    <w:rsid w:val="00C26C2C"/>
    <w:rsid w:val="00C30D73"/>
    <w:rsid w:val="00C316CE"/>
    <w:rsid w:val="00C31CC7"/>
    <w:rsid w:val="00C32144"/>
    <w:rsid w:val="00C32601"/>
    <w:rsid w:val="00C34438"/>
    <w:rsid w:val="00C3566B"/>
    <w:rsid w:val="00C3578A"/>
    <w:rsid w:val="00C43EA0"/>
    <w:rsid w:val="00C44568"/>
    <w:rsid w:val="00C451AC"/>
    <w:rsid w:val="00C46822"/>
    <w:rsid w:val="00C472EA"/>
    <w:rsid w:val="00C47685"/>
    <w:rsid w:val="00C4777E"/>
    <w:rsid w:val="00C509AC"/>
    <w:rsid w:val="00C50B32"/>
    <w:rsid w:val="00C53B38"/>
    <w:rsid w:val="00C54021"/>
    <w:rsid w:val="00C55A7E"/>
    <w:rsid w:val="00C57012"/>
    <w:rsid w:val="00C57A12"/>
    <w:rsid w:val="00C60354"/>
    <w:rsid w:val="00C617F4"/>
    <w:rsid w:val="00C618C5"/>
    <w:rsid w:val="00C62002"/>
    <w:rsid w:val="00C632E5"/>
    <w:rsid w:val="00C6477C"/>
    <w:rsid w:val="00C647EA"/>
    <w:rsid w:val="00C64DBA"/>
    <w:rsid w:val="00C658E1"/>
    <w:rsid w:val="00C6623C"/>
    <w:rsid w:val="00C675E8"/>
    <w:rsid w:val="00C72904"/>
    <w:rsid w:val="00C72F22"/>
    <w:rsid w:val="00C74FC5"/>
    <w:rsid w:val="00C75AEA"/>
    <w:rsid w:val="00C75D90"/>
    <w:rsid w:val="00C775C2"/>
    <w:rsid w:val="00C77C47"/>
    <w:rsid w:val="00C80EDE"/>
    <w:rsid w:val="00C8299B"/>
    <w:rsid w:val="00C84909"/>
    <w:rsid w:val="00C85C81"/>
    <w:rsid w:val="00C8650E"/>
    <w:rsid w:val="00C865C5"/>
    <w:rsid w:val="00C86782"/>
    <w:rsid w:val="00C87003"/>
    <w:rsid w:val="00C9135A"/>
    <w:rsid w:val="00C92692"/>
    <w:rsid w:val="00C93766"/>
    <w:rsid w:val="00C94EE4"/>
    <w:rsid w:val="00C970A1"/>
    <w:rsid w:val="00C97900"/>
    <w:rsid w:val="00CA01FF"/>
    <w:rsid w:val="00CA05F0"/>
    <w:rsid w:val="00CA0651"/>
    <w:rsid w:val="00CA15ED"/>
    <w:rsid w:val="00CA1764"/>
    <w:rsid w:val="00CA2F54"/>
    <w:rsid w:val="00CA3183"/>
    <w:rsid w:val="00CA32CC"/>
    <w:rsid w:val="00CA4841"/>
    <w:rsid w:val="00CA4D17"/>
    <w:rsid w:val="00CA57E4"/>
    <w:rsid w:val="00CA57FB"/>
    <w:rsid w:val="00CA67D4"/>
    <w:rsid w:val="00CA7969"/>
    <w:rsid w:val="00CB158E"/>
    <w:rsid w:val="00CB2749"/>
    <w:rsid w:val="00CB2A48"/>
    <w:rsid w:val="00CB2BD1"/>
    <w:rsid w:val="00CB426F"/>
    <w:rsid w:val="00CB44A6"/>
    <w:rsid w:val="00CB4728"/>
    <w:rsid w:val="00CB4802"/>
    <w:rsid w:val="00CB7556"/>
    <w:rsid w:val="00CC0123"/>
    <w:rsid w:val="00CC0683"/>
    <w:rsid w:val="00CC0940"/>
    <w:rsid w:val="00CC1791"/>
    <w:rsid w:val="00CC1A5C"/>
    <w:rsid w:val="00CC2037"/>
    <w:rsid w:val="00CC284D"/>
    <w:rsid w:val="00CC562E"/>
    <w:rsid w:val="00CC6F60"/>
    <w:rsid w:val="00CC7E86"/>
    <w:rsid w:val="00CD10C3"/>
    <w:rsid w:val="00CD147F"/>
    <w:rsid w:val="00CD254C"/>
    <w:rsid w:val="00CD3478"/>
    <w:rsid w:val="00CD362D"/>
    <w:rsid w:val="00CD40D9"/>
    <w:rsid w:val="00CD4D5D"/>
    <w:rsid w:val="00CD55BA"/>
    <w:rsid w:val="00CD7845"/>
    <w:rsid w:val="00CE28EF"/>
    <w:rsid w:val="00CE3A26"/>
    <w:rsid w:val="00CE3B43"/>
    <w:rsid w:val="00CE5A81"/>
    <w:rsid w:val="00CE6495"/>
    <w:rsid w:val="00CE6D74"/>
    <w:rsid w:val="00CF1882"/>
    <w:rsid w:val="00CF3823"/>
    <w:rsid w:val="00CF7C09"/>
    <w:rsid w:val="00D0088E"/>
    <w:rsid w:val="00D011C0"/>
    <w:rsid w:val="00D02470"/>
    <w:rsid w:val="00D03504"/>
    <w:rsid w:val="00D04B29"/>
    <w:rsid w:val="00D10CD9"/>
    <w:rsid w:val="00D10E1C"/>
    <w:rsid w:val="00D1112A"/>
    <w:rsid w:val="00D11EF0"/>
    <w:rsid w:val="00D1251B"/>
    <w:rsid w:val="00D13F14"/>
    <w:rsid w:val="00D15A0F"/>
    <w:rsid w:val="00D17121"/>
    <w:rsid w:val="00D17A8B"/>
    <w:rsid w:val="00D203EC"/>
    <w:rsid w:val="00D20762"/>
    <w:rsid w:val="00D21E7C"/>
    <w:rsid w:val="00D23D12"/>
    <w:rsid w:val="00D2435A"/>
    <w:rsid w:val="00D24B43"/>
    <w:rsid w:val="00D2535E"/>
    <w:rsid w:val="00D25C7E"/>
    <w:rsid w:val="00D270C5"/>
    <w:rsid w:val="00D27131"/>
    <w:rsid w:val="00D276B5"/>
    <w:rsid w:val="00D30BFB"/>
    <w:rsid w:val="00D326DF"/>
    <w:rsid w:val="00D33359"/>
    <w:rsid w:val="00D34513"/>
    <w:rsid w:val="00D3691C"/>
    <w:rsid w:val="00D377EC"/>
    <w:rsid w:val="00D37955"/>
    <w:rsid w:val="00D40F77"/>
    <w:rsid w:val="00D41AE0"/>
    <w:rsid w:val="00D41B33"/>
    <w:rsid w:val="00D4269B"/>
    <w:rsid w:val="00D42C86"/>
    <w:rsid w:val="00D43114"/>
    <w:rsid w:val="00D4350E"/>
    <w:rsid w:val="00D4380C"/>
    <w:rsid w:val="00D43A58"/>
    <w:rsid w:val="00D4510D"/>
    <w:rsid w:val="00D474DA"/>
    <w:rsid w:val="00D50D06"/>
    <w:rsid w:val="00D50E0E"/>
    <w:rsid w:val="00D50E7B"/>
    <w:rsid w:val="00D50FB0"/>
    <w:rsid w:val="00D51580"/>
    <w:rsid w:val="00D51DE3"/>
    <w:rsid w:val="00D537D1"/>
    <w:rsid w:val="00D53895"/>
    <w:rsid w:val="00D55117"/>
    <w:rsid w:val="00D56218"/>
    <w:rsid w:val="00D56830"/>
    <w:rsid w:val="00D57DF1"/>
    <w:rsid w:val="00D57E9F"/>
    <w:rsid w:val="00D605AD"/>
    <w:rsid w:val="00D60C33"/>
    <w:rsid w:val="00D61848"/>
    <w:rsid w:val="00D624F5"/>
    <w:rsid w:val="00D64E0B"/>
    <w:rsid w:val="00D65518"/>
    <w:rsid w:val="00D65709"/>
    <w:rsid w:val="00D65C70"/>
    <w:rsid w:val="00D6796F"/>
    <w:rsid w:val="00D717CC"/>
    <w:rsid w:val="00D719E4"/>
    <w:rsid w:val="00D73629"/>
    <w:rsid w:val="00D737CB"/>
    <w:rsid w:val="00D73BD9"/>
    <w:rsid w:val="00D75A31"/>
    <w:rsid w:val="00D7628F"/>
    <w:rsid w:val="00D77F32"/>
    <w:rsid w:val="00D80B99"/>
    <w:rsid w:val="00D82411"/>
    <w:rsid w:val="00D8291A"/>
    <w:rsid w:val="00D82C1D"/>
    <w:rsid w:val="00D85523"/>
    <w:rsid w:val="00D867B8"/>
    <w:rsid w:val="00D8681E"/>
    <w:rsid w:val="00D8746B"/>
    <w:rsid w:val="00D90A54"/>
    <w:rsid w:val="00D9184E"/>
    <w:rsid w:val="00D932C8"/>
    <w:rsid w:val="00D93380"/>
    <w:rsid w:val="00D938C7"/>
    <w:rsid w:val="00D93941"/>
    <w:rsid w:val="00D954AC"/>
    <w:rsid w:val="00D96328"/>
    <w:rsid w:val="00D96502"/>
    <w:rsid w:val="00DA1078"/>
    <w:rsid w:val="00DA1E68"/>
    <w:rsid w:val="00DA22EE"/>
    <w:rsid w:val="00DA26E5"/>
    <w:rsid w:val="00DA3A20"/>
    <w:rsid w:val="00DA4AAB"/>
    <w:rsid w:val="00DA636E"/>
    <w:rsid w:val="00DA6424"/>
    <w:rsid w:val="00DB00A9"/>
    <w:rsid w:val="00DB1988"/>
    <w:rsid w:val="00DB26FA"/>
    <w:rsid w:val="00DB2885"/>
    <w:rsid w:val="00DB2EC4"/>
    <w:rsid w:val="00DB3BDF"/>
    <w:rsid w:val="00DB45C9"/>
    <w:rsid w:val="00DB4BCE"/>
    <w:rsid w:val="00DB5802"/>
    <w:rsid w:val="00DB67D7"/>
    <w:rsid w:val="00DB6B06"/>
    <w:rsid w:val="00DC120A"/>
    <w:rsid w:val="00DC20B4"/>
    <w:rsid w:val="00DC38B4"/>
    <w:rsid w:val="00DD0C8B"/>
    <w:rsid w:val="00DD147B"/>
    <w:rsid w:val="00DD1716"/>
    <w:rsid w:val="00DD2CCB"/>
    <w:rsid w:val="00DD39EF"/>
    <w:rsid w:val="00DD579C"/>
    <w:rsid w:val="00DD5C25"/>
    <w:rsid w:val="00DD6477"/>
    <w:rsid w:val="00DE0C41"/>
    <w:rsid w:val="00DE19FA"/>
    <w:rsid w:val="00DE2E99"/>
    <w:rsid w:val="00DE4D30"/>
    <w:rsid w:val="00DE656A"/>
    <w:rsid w:val="00DE6ABB"/>
    <w:rsid w:val="00DE7279"/>
    <w:rsid w:val="00DF12D8"/>
    <w:rsid w:val="00DF1BAD"/>
    <w:rsid w:val="00DF1C76"/>
    <w:rsid w:val="00DF3DEA"/>
    <w:rsid w:val="00DF4B6F"/>
    <w:rsid w:val="00DF5C8B"/>
    <w:rsid w:val="00DF73BD"/>
    <w:rsid w:val="00E01A29"/>
    <w:rsid w:val="00E01C77"/>
    <w:rsid w:val="00E02347"/>
    <w:rsid w:val="00E032FD"/>
    <w:rsid w:val="00E04467"/>
    <w:rsid w:val="00E04798"/>
    <w:rsid w:val="00E047E5"/>
    <w:rsid w:val="00E04902"/>
    <w:rsid w:val="00E1394A"/>
    <w:rsid w:val="00E13F63"/>
    <w:rsid w:val="00E1609A"/>
    <w:rsid w:val="00E1621A"/>
    <w:rsid w:val="00E162F4"/>
    <w:rsid w:val="00E17778"/>
    <w:rsid w:val="00E213F5"/>
    <w:rsid w:val="00E22E19"/>
    <w:rsid w:val="00E23CA9"/>
    <w:rsid w:val="00E2414C"/>
    <w:rsid w:val="00E2600A"/>
    <w:rsid w:val="00E262F6"/>
    <w:rsid w:val="00E27924"/>
    <w:rsid w:val="00E31271"/>
    <w:rsid w:val="00E320E4"/>
    <w:rsid w:val="00E32889"/>
    <w:rsid w:val="00E357BE"/>
    <w:rsid w:val="00E37338"/>
    <w:rsid w:val="00E376C9"/>
    <w:rsid w:val="00E41506"/>
    <w:rsid w:val="00E41B77"/>
    <w:rsid w:val="00E43A5F"/>
    <w:rsid w:val="00E43CDC"/>
    <w:rsid w:val="00E46876"/>
    <w:rsid w:val="00E47A15"/>
    <w:rsid w:val="00E47DAF"/>
    <w:rsid w:val="00E47EDB"/>
    <w:rsid w:val="00E47F50"/>
    <w:rsid w:val="00E5048B"/>
    <w:rsid w:val="00E51251"/>
    <w:rsid w:val="00E5156F"/>
    <w:rsid w:val="00E51BBC"/>
    <w:rsid w:val="00E52557"/>
    <w:rsid w:val="00E52F5A"/>
    <w:rsid w:val="00E53629"/>
    <w:rsid w:val="00E53BDA"/>
    <w:rsid w:val="00E551C6"/>
    <w:rsid w:val="00E573EE"/>
    <w:rsid w:val="00E61202"/>
    <w:rsid w:val="00E616E5"/>
    <w:rsid w:val="00E62F35"/>
    <w:rsid w:val="00E62F74"/>
    <w:rsid w:val="00E63921"/>
    <w:rsid w:val="00E64544"/>
    <w:rsid w:val="00E652A5"/>
    <w:rsid w:val="00E65546"/>
    <w:rsid w:val="00E65B4C"/>
    <w:rsid w:val="00E679B8"/>
    <w:rsid w:val="00E7335A"/>
    <w:rsid w:val="00E768BC"/>
    <w:rsid w:val="00E77019"/>
    <w:rsid w:val="00E808C6"/>
    <w:rsid w:val="00E81C03"/>
    <w:rsid w:val="00E824F6"/>
    <w:rsid w:val="00E828E8"/>
    <w:rsid w:val="00E8343B"/>
    <w:rsid w:val="00E84845"/>
    <w:rsid w:val="00E8509C"/>
    <w:rsid w:val="00E87141"/>
    <w:rsid w:val="00E9004C"/>
    <w:rsid w:val="00E902C7"/>
    <w:rsid w:val="00E92D79"/>
    <w:rsid w:val="00E93556"/>
    <w:rsid w:val="00E94333"/>
    <w:rsid w:val="00E94FBD"/>
    <w:rsid w:val="00E95627"/>
    <w:rsid w:val="00E966CF"/>
    <w:rsid w:val="00E96FAC"/>
    <w:rsid w:val="00E97FAA"/>
    <w:rsid w:val="00EA0A74"/>
    <w:rsid w:val="00EA1E36"/>
    <w:rsid w:val="00EA1ED0"/>
    <w:rsid w:val="00EA24CF"/>
    <w:rsid w:val="00EA3EE0"/>
    <w:rsid w:val="00EA46A6"/>
    <w:rsid w:val="00EA7CF7"/>
    <w:rsid w:val="00EB01FC"/>
    <w:rsid w:val="00EB1CB2"/>
    <w:rsid w:val="00EB3DDB"/>
    <w:rsid w:val="00EB47D0"/>
    <w:rsid w:val="00EB493E"/>
    <w:rsid w:val="00EB4A1A"/>
    <w:rsid w:val="00EB592D"/>
    <w:rsid w:val="00EB7543"/>
    <w:rsid w:val="00EC0863"/>
    <w:rsid w:val="00EC0F19"/>
    <w:rsid w:val="00EC1847"/>
    <w:rsid w:val="00EC2013"/>
    <w:rsid w:val="00EC3035"/>
    <w:rsid w:val="00ED028A"/>
    <w:rsid w:val="00ED02E1"/>
    <w:rsid w:val="00ED32C0"/>
    <w:rsid w:val="00ED50E1"/>
    <w:rsid w:val="00ED7702"/>
    <w:rsid w:val="00EE1A18"/>
    <w:rsid w:val="00EE2D75"/>
    <w:rsid w:val="00EE3D19"/>
    <w:rsid w:val="00EE48CF"/>
    <w:rsid w:val="00EE5956"/>
    <w:rsid w:val="00EE6ACF"/>
    <w:rsid w:val="00EE6BBB"/>
    <w:rsid w:val="00EE746E"/>
    <w:rsid w:val="00EE78AE"/>
    <w:rsid w:val="00EE7D50"/>
    <w:rsid w:val="00EF0F19"/>
    <w:rsid w:val="00EF1820"/>
    <w:rsid w:val="00EF1FC8"/>
    <w:rsid w:val="00EF2719"/>
    <w:rsid w:val="00EF34D2"/>
    <w:rsid w:val="00EF4481"/>
    <w:rsid w:val="00EF632B"/>
    <w:rsid w:val="00EF6DA1"/>
    <w:rsid w:val="00EF7DF0"/>
    <w:rsid w:val="00F00E48"/>
    <w:rsid w:val="00F0257D"/>
    <w:rsid w:val="00F02FE2"/>
    <w:rsid w:val="00F053BF"/>
    <w:rsid w:val="00F06F9F"/>
    <w:rsid w:val="00F0740F"/>
    <w:rsid w:val="00F109FE"/>
    <w:rsid w:val="00F10F38"/>
    <w:rsid w:val="00F11CA4"/>
    <w:rsid w:val="00F144CE"/>
    <w:rsid w:val="00F144F5"/>
    <w:rsid w:val="00F145D8"/>
    <w:rsid w:val="00F14859"/>
    <w:rsid w:val="00F14BE0"/>
    <w:rsid w:val="00F2004F"/>
    <w:rsid w:val="00F21330"/>
    <w:rsid w:val="00F21462"/>
    <w:rsid w:val="00F21810"/>
    <w:rsid w:val="00F21AF8"/>
    <w:rsid w:val="00F229DC"/>
    <w:rsid w:val="00F22CBD"/>
    <w:rsid w:val="00F23E69"/>
    <w:rsid w:val="00F25770"/>
    <w:rsid w:val="00F2622B"/>
    <w:rsid w:val="00F26942"/>
    <w:rsid w:val="00F3036A"/>
    <w:rsid w:val="00F32279"/>
    <w:rsid w:val="00F366B6"/>
    <w:rsid w:val="00F4062A"/>
    <w:rsid w:val="00F41F8F"/>
    <w:rsid w:val="00F42763"/>
    <w:rsid w:val="00F43B47"/>
    <w:rsid w:val="00F43F1E"/>
    <w:rsid w:val="00F45DB8"/>
    <w:rsid w:val="00F46105"/>
    <w:rsid w:val="00F463D5"/>
    <w:rsid w:val="00F46699"/>
    <w:rsid w:val="00F46C16"/>
    <w:rsid w:val="00F472F6"/>
    <w:rsid w:val="00F473AE"/>
    <w:rsid w:val="00F47A7D"/>
    <w:rsid w:val="00F50EFB"/>
    <w:rsid w:val="00F51B4D"/>
    <w:rsid w:val="00F51C9C"/>
    <w:rsid w:val="00F520C6"/>
    <w:rsid w:val="00F52B70"/>
    <w:rsid w:val="00F52B86"/>
    <w:rsid w:val="00F55CA7"/>
    <w:rsid w:val="00F56135"/>
    <w:rsid w:val="00F57706"/>
    <w:rsid w:val="00F6029A"/>
    <w:rsid w:val="00F61A0C"/>
    <w:rsid w:val="00F622C2"/>
    <w:rsid w:val="00F628ED"/>
    <w:rsid w:val="00F63E42"/>
    <w:rsid w:val="00F65510"/>
    <w:rsid w:val="00F66E73"/>
    <w:rsid w:val="00F67053"/>
    <w:rsid w:val="00F675B7"/>
    <w:rsid w:val="00F721EB"/>
    <w:rsid w:val="00F72723"/>
    <w:rsid w:val="00F73317"/>
    <w:rsid w:val="00F76856"/>
    <w:rsid w:val="00F8007C"/>
    <w:rsid w:val="00F811F7"/>
    <w:rsid w:val="00F83B30"/>
    <w:rsid w:val="00F84582"/>
    <w:rsid w:val="00F877D0"/>
    <w:rsid w:val="00F87C5F"/>
    <w:rsid w:val="00F91B74"/>
    <w:rsid w:val="00F91C9D"/>
    <w:rsid w:val="00F92AB1"/>
    <w:rsid w:val="00F933E4"/>
    <w:rsid w:val="00F9469B"/>
    <w:rsid w:val="00F94B51"/>
    <w:rsid w:val="00F95570"/>
    <w:rsid w:val="00F968D9"/>
    <w:rsid w:val="00FA03BE"/>
    <w:rsid w:val="00FA11E8"/>
    <w:rsid w:val="00FA2413"/>
    <w:rsid w:val="00FA3901"/>
    <w:rsid w:val="00FA43C1"/>
    <w:rsid w:val="00FA4951"/>
    <w:rsid w:val="00FB0C85"/>
    <w:rsid w:val="00FB1A8E"/>
    <w:rsid w:val="00FB1BA7"/>
    <w:rsid w:val="00FB2329"/>
    <w:rsid w:val="00FB23CD"/>
    <w:rsid w:val="00FB2D46"/>
    <w:rsid w:val="00FB39DB"/>
    <w:rsid w:val="00FB4372"/>
    <w:rsid w:val="00FB57A6"/>
    <w:rsid w:val="00FB604F"/>
    <w:rsid w:val="00FB61DE"/>
    <w:rsid w:val="00FC4130"/>
    <w:rsid w:val="00FC4AEA"/>
    <w:rsid w:val="00FC6476"/>
    <w:rsid w:val="00FC6AE2"/>
    <w:rsid w:val="00FC6EF9"/>
    <w:rsid w:val="00FD0C6E"/>
    <w:rsid w:val="00FD16F4"/>
    <w:rsid w:val="00FD1B57"/>
    <w:rsid w:val="00FD1FB0"/>
    <w:rsid w:val="00FD245B"/>
    <w:rsid w:val="00FD3DDA"/>
    <w:rsid w:val="00FD48AF"/>
    <w:rsid w:val="00FD56BF"/>
    <w:rsid w:val="00FD6455"/>
    <w:rsid w:val="00FD7044"/>
    <w:rsid w:val="00FD7388"/>
    <w:rsid w:val="00FD7773"/>
    <w:rsid w:val="00FE0F58"/>
    <w:rsid w:val="00FE0F82"/>
    <w:rsid w:val="00FE6294"/>
    <w:rsid w:val="00FE652A"/>
    <w:rsid w:val="00FF0106"/>
    <w:rsid w:val="00FF262E"/>
    <w:rsid w:val="00FF3129"/>
    <w:rsid w:val="00FF3694"/>
    <w:rsid w:val="00FF5041"/>
    <w:rsid w:val="00FF5348"/>
    <w:rsid w:val="00FF6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BD634"/>
  <w15:chartTrackingRefBased/>
  <w15:docId w15:val="{1DCF9D6C-95D6-4301-93A1-4EF21A47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6EB"/>
    <w:rPr>
      <w:sz w:val="24"/>
      <w:szCs w:val="24"/>
    </w:rPr>
  </w:style>
  <w:style w:type="paragraph" w:styleId="1">
    <w:name w:val="heading 1"/>
    <w:basedOn w:val="a"/>
    <w:next w:val="a"/>
    <w:qFormat/>
    <w:rsid w:val="001A7A7D"/>
    <w:pPr>
      <w:keepNext/>
      <w:spacing w:before="240" w:after="60"/>
      <w:outlineLvl w:val="0"/>
    </w:pPr>
    <w:rPr>
      <w:rFonts w:ascii="Arial" w:hAnsi="Arial" w:cs="Arial"/>
      <w:b/>
      <w:bCs/>
      <w:kern w:val="32"/>
      <w:sz w:val="32"/>
      <w:szCs w:val="32"/>
    </w:rPr>
  </w:style>
  <w:style w:type="paragraph" w:styleId="2">
    <w:name w:val="heading 2"/>
    <w:basedOn w:val="a"/>
    <w:next w:val="a"/>
    <w:qFormat/>
    <w:rsid w:val="00E8343B"/>
    <w:pPr>
      <w:keepNext/>
      <w:spacing w:before="240" w:after="60"/>
      <w:outlineLvl w:val="1"/>
    </w:pPr>
    <w:rPr>
      <w:rFonts w:ascii="Arial" w:hAnsi="Arial" w:cs="Arial"/>
      <w:b/>
      <w:bCs/>
      <w:i/>
      <w:iCs/>
      <w:sz w:val="28"/>
      <w:szCs w:val="28"/>
    </w:rPr>
  </w:style>
  <w:style w:type="paragraph" w:styleId="3">
    <w:name w:val="heading 3"/>
    <w:basedOn w:val="a"/>
    <w:next w:val="a"/>
    <w:qFormat/>
    <w:rsid w:val="00E8343B"/>
    <w:pPr>
      <w:keepNext/>
      <w:spacing w:before="240" w:after="60"/>
      <w:outlineLvl w:val="2"/>
    </w:pPr>
    <w:rPr>
      <w:rFonts w:ascii="Arial" w:hAnsi="Arial" w:cs="Arial"/>
      <w:b/>
      <w:bCs/>
      <w:sz w:val="26"/>
      <w:szCs w:val="26"/>
    </w:rPr>
  </w:style>
  <w:style w:type="paragraph" w:styleId="4">
    <w:name w:val="heading 4"/>
    <w:basedOn w:val="a"/>
    <w:next w:val="a"/>
    <w:qFormat/>
    <w:rsid w:val="00BF736A"/>
    <w:pPr>
      <w:keepNext/>
      <w:jc w:val="center"/>
      <w:outlineLvl w:val="3"/>
    </w:pPr>
    <w:rPr>
      <w:sz w:val="28"/>
    </w:rPr>
  </w:style>
  <w:style w:type="paragraph" w:styleId="5">
    <w:name w:val="heading 5"/>
    <w:basedOn w:val="a"/>
    <w:next w:val="a"/>
    <w:qFormat/>
    <w:rsid w:val="00BF736A"/>
    <w:pPr>
      <w:keepNext/>
      <w:jc w:val="right"/>
      <w:outlineLvl w:val="4"/>
    </w:pPr>
    <w:rPr>
      <w:sz w:val="28"/>
    </w:rPr>
  </w:style>
  <w:style w:type="paragraph" w:styleId="7">
    <w:name w:val="heading 7"/>
    <w:basedOn w:val="a"/>
    <w:next w:val="a"/>
    <w:qFormat/>
    <w:rsid w:val="00D6570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D1467"/>
    <w:pPr>
      <w:ind w:firstLine="708"/>
      <w:jc w:val="both"/>
    </w:pPr>
    <w:rPr>
      <w:sz w:val="28"/>
      <w:szCs w:val="20"/>
    </w:rPr>
  </w:style>
  <w:style w:type="character" w:styleId="a4">
    <w:name w:val="Hyperlink"/>
    <w:rsid w:val="00AD1467"/>
    <w:rPr>
      <w:strike w:val="0"/>
      <w:dstrike w:val="0"/>
      <w:color w:val="B04040"/>
      <w:u w:val="none"/>
      <w:effect w:val="none"/>
    </w:rPr>
  </w:style>
  <w:style w:type="paragraph" w:styleId="a5">
    <w:name w:val="caption"/>
    <w:basedOn w:val="a"/>
    <w:next w:val="a"/>
    <w:qFormat/>
    <w:rsid w:val="00BF736A"/>
    <w:pPr>
      <w:jc w:val="both"/>
    </w:pPr>
    <w:rPr>
      <w:sz w:val="28"/>
    </w:rPr>
  </w:style>
  <w:style w:type="paragraph" w:customStyle="1" w:styleId="a6">
    <w:name w:val="Обычный (веб)"/>
    <w:basedOn w:val="a"/>
    <w:rsid w:val="00D65709"/>
    <w:pPr>
      <w:spacing w:before="100" w:beforeAutospacing="1" w:after="100" w:afterAutospacing="1"/>
    </w:pPr>
    <w:rPr>
      <w:rFonts w:ascii="Arial Unicode MS" w:eastAsia="Arial Unicode MS" w:hAnsi="Arial Unicode MS" w:cs="Arial Unicode MS"/>
    </w:rPr>
  </w:style>
  <w:style w:type="paragraph" w:styleId="a7">
    <w:name w:val="footer"/>
    <w:basedOn w:val="a"/>
    <w:link w:val="a8"/>
    <w:rsid w:val="00D65709"/>
    <w:pPr>
      <w:tabs>
        <w:tab w:val="center" w:pos="4677"/>
        <w:tab w:val="right" w:pos="9355"/>
      </w:tabs>
    </w:pPr>
  </w:style>
  <w:style w:type="character" w:styleId="a9">
    <w:name w:val="page number"/>
    <w:basedOn w:val="a0"/>
    <w:rsid w:val="00D65709"/>
  </w:style>
  <w:style w:type="paragraph" w:customStyle="1" w:styleId="aj">
    <w:name w:val="aj"/>
    <w:basedOn w:val="a"/>
    <w:rsid w:val="007E6391"/>
    <w:pPr>
      <w:spacing w:before="75" w:after="60" w:line="312" w:lineRule="auto"/>
      <w:ind w:left="15" w:right="15" w:firstLine="450"/>
      <w:jc w:val="both"/>
    </w:pPr>
    <w:rPr>
      <w:rFonts w:ascii="Verdana" w:hAnsi="Verdana"/>
      <w:color w:val="330000"/>
      <w:sz w:val="18"/>
      <w:szCs w:val="18"/>
    </w:rPr>
  </w:style>
  <w:style w:type="paragraph" w:customStyle="1" w:styleId="c1">
    <w:name w:val="c1"/>
    <w:basedOn w:val="a"/>
    <w:rsid w:val="00696DC3"/>
    <w:pPr>
      <w:spacing w:before="180" w:after="180" w:line="360" w:lineRule="auto"/>
      <w:jc w:val="center"/>
    </w:pPr>
    <w:rPr>
      <w:rFonts w:ascii="Courier New" w:hAnsi="Courier New" w:cs="Courier New"/>
      <w:sz w:val="18"/>
      <w:szCs w:val="18"/>
    </w:rPr>
  </w:style>
  <w:style w:type="paragraph" w:customStyle="1" w:styleId="c2">
    <w:name w:val="c2"/>
    <w:basedOn w:val="a"/>
    <w:rsid w:val="00696DC3"/>
    <w:pPr>
      <w:spacing w:before="180" w:after="180" w:line="360" w:lineRule="auto"/>
      <w:jc w:val="center"/>
    </w:pPr>
    <w:rPr>
      <w:rFonts w:ascii="Courier New" w:hAnsi="Courier New" w:cs="Courier New"/>
      <w:b/>
      <w:bCs/>
      <w:sz w:val="18"/>
      <w:szCs w:val="18"/>
    </w:rPr>
  </w:style>
  <w:style w:type="paragraph" w:customStyle="1" w:styleId="c4">
    <w:name w:val="c4"/>
    <w:basedOn w:val="a"/>
    <w:rsid w:val="00696DC3"/>
    <w:pPr>
      <w:spacing w:line="360" w:lineRule="auto"/>
      <w:jc w:val="center"/>
    </w:pPr>
    <w:rPr>
      <w:rFonts w:ascii="Courier New" w:hAnsi="Courier New" w:cs="Courier New"/>
      <w:b/>
      <w:bCs/>
      <w:sz w:val="18"/>
      <w:szCs w:val="18"/>
    </w:rPr>
  </w:style>
  <w:style w:type="table" w:styleId="aa">
    <w:name w:val="Table Grid"/>
    <w:basedOn w:val="a1"/>
    <w:uiPriority w:val="59"/>
    <w:rsid w:val="00C1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Название"/>
    <w:basedOn w:val="a"/>
    <w:qFormat/>
    <w:rsid w:val="005B496B"/>
    <w:pPr>
      <w:jc w:val="center"/>
    </w:pPr>
    <w:rPr>
      <w:sz w:val="28"/>
      <w:lang w:val="uk-UA"/>
    </w:rPr>
  </w:style>
  <w:style w:type="character" w:styleId="ac">
    <w:name w:val="Emphasis"/>
    <w:qFormat/>
    <w:rsid w:val="005B496B"/>
    <w:rPr>
      <w:i/>
      <w:iCs/>
    </w:rPr>
  </w:style>
  <w:style w:type="paragraph" w:styleId="30">
    <w:name w:val="Body Text 3"/>
    <w:basedOn w:val="a"/>
    <w:rsid w:val="00D4350E"/>
    <w:pPr>
      <w:spacing w:after="120"/>
    </w:pPr>
    <w:rPr>
      <w:sz w:val="16"/>
      <w:szCs w:val="16"/>
    </w:rPr>
  </w:style>
  <w:style w:type="paragraph" w:styleId="20">
    <w:name w:val="Body Text Indent 2"/>
    <w:basedOn w:val="a"/>
    <w:rsid w:val="00D4350E"/>
    <w:pPr>
      <w:spacing w:after="120" w:line="480" w:lineRule="auto"/>
      <w:ind w:left="283"/>
    </w:pPr>
  </w:style>
  <w:style w:type="paragraph" w:styleId="ad">
    <w:name w:val="Balloon Text"/>
    <w:basedOn w:val="a"/>
    <w:semiHidden/>
    <w:rsid w:val="00AF01E5"/>
    <w:rPr>
      <w:rFonts w:ascii="Tahoma" w:hAnsi="Tahoma" w:cs="Tahoma"/>
      <w:sz w:val="16"/>
      <w:szCs w:val="16"/>
    </w:rPr>
  </w:style>
  <w:style w:type="paragraph" w:customStyle="1" w:styleId="Default">
    <w:name w:val="Default"/>
    <w:rsid w:val="00984A33"/>
    <w:pPr>
      <w:autoSpaceDE w:val="0"/>
      <w:autoSpaceDN w:val="0"/>
      <w:adjustRightInd w:val="0"/>
    </w:pPr>
    <w:rPr>
      <w:color w:val="000000"/>
      <w:sz w:val="24"/>
      <w:szCs w:val="24"/>
    </w:rPr>
  </w:style>
  <w:style w:type="paragraph" w:styleId="ae">
    <w:name w:val="Body Text"/>
    <w:basedOn w:val="a"/>
    <w:rsid w:val="003B5F74"/>
    <w:pPr>
      <w:spacing w:after="120"/>
    </w:pPr>
  </w:style>
  <w:style w:type="character" w:customStyle="1" w:styleId="hps">
    <w:name w:val="hps"/>
    <w:basedOn w:val="a0"/>
    <w:rsid w:val="008C335E"/>
  </w:style>
  <w:style w:type="paragraph" w:customStyle="1" w:styleId="ussrdoc">
    <w:name w:val="ussrdoc"/>
    <w:basedOn w:val="a"/>
    <w:rsid w:val="003A7805"/>
    <w:pPr>
      <w:spacing w:before="100" w:beforeAutospacing="1" w:after="100" w:afterAutospacing="1"/>
    </w:pPr>
  </w:style>
  <w:style w:type="character" w:customStyle="1" w:styleId="apple-converted-space">
    <w:name w:val="apple-converted-space"/>
    <w:basedOn w:val="a0"/>
    <w:rsid w:val="00580777"/>
  </w:style>
  <w:style w:type="paragraph" w:styleId="af">
    <w:name w:val="Plain Text"/>
    <w:basedOn w:val="a"/>
    <w:rsid w:val="008B3F08"/>
    <w:rPr>
      <w:rFonts w:ascii="Courier New" w:hAnsi="Courier New" w:cs="Courier New"/>
      <w:sz w:val="20"/>
      <w:szCs w:val="20"/>
    </w:rPr>
  </w:style>
  <w:style w:type="paragraph" w:customStyle="1" w:styleId="21">
    <w:name w:val="Основной текст с отступом 21"/>
    <w:basedOn w:val="a"/>
    <w:rsid w:val="008B3F08"/>
    <w:pPr>
      <w:overflowPunct w:val="0"/>
      <w:autoSpaceDE w:val="0"/>
      <w:autoSpaceDN w:val="0"/>
      <w:adjustRightInd w:val="0"/>
      <w:ind w:firstLine="709"/>
      <w:jc w:val="both"/>
      <w:textAlignment w:val="baseline"/>
    </w:pPr>
    <w:rPr>
      <w:szCs w:val="20"/>
      <w:lang w:val="uk-UA"/>
    </w:rPr>
  </w:style>
  <w:style w:type="character" w:customStyle="1" w:styleId="divider">
    <w:name w:val="divider"/>
    <w:basedOn w:val="a0"/>
    <w:rsid w:val="00622573"/>
  </w:style>
  <w:style w:type="character" w:styleId="af0">
    <w:name w:val="FollowedHyperlink"/>
    <w:rsid w:val="00AD45FC"/>
    <w:rPr>
      <w:color w:val="800080"/>
      <w:u w:val="single"/>
    </w:rPr>
  </w:style>
  <w:style w:type="paragraph" w:styleId="HTML">
    <w:name w:val="HTML Preformatted"/>
    <w:basedOn w:val="a"/>
    <w:rsid w:val="00764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jlqj4b">
    <w:name w:val="jlqj4b"/>
    <w:basedOn w:val="a0"/>
    <w:rsid w:val="008A24BD"/>
  </w:style>
  <w:style w:type="paragraph" w:styleId="af1">
    <w:name w:val="header"/>
    <w:basedOn w:val="a"/>
    <w:link w:val="af2"/>
    <w:rsid w:val="00383FA3"/>
    <w:pPr>
      <w:tabs>
        <w:tab w:val="center" w:pos="4680"/>
        <w:tab w:val="right" w:pos="9360"/>
      </w:tabs>
    </w:pPr>
  </w:style>
  <w:style w:type="character" w:customStyle="1" w:styleId="af2">
    <w:name w:val="Верхний колонтитул Знак"/>
    <w:basedOn w:val="a0"/>
    <w:link w:val="af1"/>
    <w:rsid w:val="00383FA3"/>
    <w:rPr>
      <w:sz w:val="24"/>
      <w:szCs w:val="24"/>
      <w:lang w:val="ru-RU" w:eastAsia="ru-RU"/>
    </w:rPr>
  </w:style>
  <w:style w:type="character" w:styleId="af3">
    <w:name w:val="Unresolved Mention"/>
    <w:basedOn w:val="a0"/>
    <w:uiPriority w:val="99"/>
    <w:semiHidden/>
    <w:unhideWhenUsed/>
    <w:rsid w:val="00C3578A"/>
    <w:rPr>
      <w:color w:val="605E5C"/>
      <w:shd w:val="clear" w:color="auto" w:fill="E1DFDD"/>
    </w:rPr>
  </w:style>
  <w:style w:type="paragraph" w:styleId="af4">
    <w:name w:val="List Paragraph"/>
    <w:basedOn w:val="a"/>
    <w:uiPriority w:val="34"/>
    <w:qFormat/>
    <w:rsid w:val="00A338E5"/>
    <w:pPr>
      <w:ind w:left="720"/>
      <w:contextualSpacing/>
    </w:pPr>
  </w:style>
  <w:style w:type="paragraph" w:styleId="af5">
    <w:name w:val="Normal (Web)"/>
    <w:basedOn w:val="a"/>
    <w:uiPriority w:val="99"/>
    <w:rsid w:val="000515E8"/>
    <w:pPr>
      <w:suppressAutoHyphens/>
      <w:spacing w:before="100" w:after="100"/>
    </w:pPr>
    <w:rPr>
      <w:szCs w:val="20"/>
      <w:lang w:eastAsia="ar-SA"/>
    </w:rPr>
  </w:style>
  <w:style w:type="character" w:customStyle="1" w:styleId="a8">
    <w:name w:val="Нижний колонтитул Знак"/>
    <w:basedOn w:val="a0"/>
    <w:link w:val="a7"/>
    <w:rsid w:val="0075334F"/>
    <w:rPr>
      <w:sz w:val="24"/>
      <w:szCs w:val="24"/>
    </w:rPr>
  </w:style>
  <w:style w:type="paragraph" w:styleId="af6">
    <w:name w:val="footnote text"/>
    <w:basedOn w:val="a"/>
    <w:link w:val="af7"/>
    <w:rsid w:val="008D21A3"/>
    <w:rPr>
      <w:sz w:val="20"/>
      <w:szCs w:val="20"/>
    </w:rPr>
  </w:style>
  <w:style w:type="character" w:customStyle="1" w:styleId="af7">
    <w:name w:val="Текст сноски Знак"/>
    <w:basedOn w:val="a0"/>
    <w:link w:val="af6"/>
    <w:rsid w:val="008D21A3"/>
  </w:style>
  <w:style w:type="character" w:styleId="af8">
    <w:name w:val="footnote reference"/>
    <w:basedOn w:val="a0"/>
    <w:rsid w:val="008D21A3"/>
    <w:rPr>
      <w:vertAlign w:val="superscript"/>
    </w:rPr>
  </w:style>
  <w:style w:type="character" w:customStyle="1" w:styleId="70">
    <w:name w:val="Основной текст (7)_"/>
    <w:link w:val="71"/>
    <w:rsid w:val="009C2FB6"/>
    <w:rPr>
      <w:sz w:val="26"/>
      <w:szCs w:val="26"/>
      <w:shd w:val="clear" w:color="auto" w:fill="FFFFFF"/>
    </w:rPr>
  </w:style>
  <w:style w:type="character" w:customStyle="1" w:styleId="72">
    <w:name w:val="Основной текст (7)"/>
    <w:basedOn w:val="70"/>
    <w:rsid w:val="009C2FB6"/>
    <w:rPr>
      <w:sz w:val="26"/>
      <w:szCs w:val="26"/>
      <w:shd w:val="clear" w:color="auto" w:fill="FFFFFF"/>
    </w:rPr>
  </w:style>
  <w:style w:type="paragraph" w:customStyle="1" w:styleId="71">
    <w:name w:val="Основной текст (7)1"/>
    <w:basedOn w:val="a"/>
    <w:link w:val="70"/>
    <w:rsid w:val="009C2FB6"/>
    <w:pPr>
      <w:shd w:val="clear" w:color="auto" w:fill="FFFFFF"/>
      <w:spacing w:before="300" w:after="1140" w:line="240" w:lineRule="atLeast"/>
    </w:pPr>
    <w:rPr>
      <w:sz w:val="26"/>
      <w:szCs w:val="26"/>
    </w:rPr>
  </w:style>
  <w:style w:type="character" w:customStyle="1" w:styleId="40">
    <w:name w:val="Заголовок №4_"/>
    <w:link w:val="41"/>
    <w:rsid w:val="009C2FB6"/>
    <w:rPr>
      <w:b/>
      <w:bCs/>
      <w:sz w:val="26"/>
      <w:szCs w:val="26"/>
      <w:shd w:val="clear" w:color="auto" w:fill="FFFFFF"/>
    </w:rPr>
  </w:style>
  <w:style w:type="character" w:customStyle="1" w:styleId="42">
    <w:name w:val="Заголовок №4"/>
    <w:basedOn w:val="40"/>
    <w:rsid w:val="009C2FB6"/>
    <w:rPr>
      <w:b/>
      <w:bCs/>
      <w:sz w:val="26"/>
      <w:szCs w:val="26"/>
      <w:shd w:val="clear" w:color="auto" w:fill="FFFFFF"/>
    </w:rPr>
  </w:style>
  <w:style w:type="paragraph" w:customStyle="1" w:styleId="41">
    <w:name w:val="Заголовок №41"/>
    <w:basedOn w:val="a"/>
    <w:link w:val="40"/>
    <w:rsid w:val="009C2FB6"/>
    <w:pPr>
      <w:shd w:val="clear" w:color="auto" w:fill="FFFFFF"/>
      <w:spacing w:line="490" w:lineRule="exact"/>
      <w:ind w:hanging="1600"/>
      <w:outlineLvl w:val="3"/>
    </w:pPr>
    <w:rPr>
      <w:b/>
      <w:bCs/>
      <w:sz w:val="26"/>
      <w:szCs w:val="26"/>
    </w:rPr>
  </w:style>
  <w:style w:type="paragraph" w:customStyle="1" w:styleId="TableParagraph">
    <w:name w:val="Table Paragraph"/>
    <w:basedOn w:val="a"/>
    <w:uiPriority w:val="1"/>
    <w:qFormat/>
    <w:rsid w:val="00946ED2"/>
    <w:pPr>
      <w:widowControl w:val="0"/>
      <w:autoSpaceDE w:val="0"/>
      <w:autoSpaceDN w:val="0"/>
      <w:ind w:left="109"/>
    </w:pPr>
    <w:rPr>
      <w:sz w:val="22"/>
      <w:szCs w:val="22"/>
      <w:lang w:val="uk-UA" w:eastAsia="en-US"/>
    </w:rPr>
  </w:style>
  <w:style w:type="character" w:customStyle="1" w:styleId="docsum-journal-citation">
    <w:name w:val="docsum-journal-citation"/>
    <w:basedOn w:val="a0"/>
    <w:rsid w:val="00F5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500">
      <w:bodyDiv w:val="1"/>
      <w:marLeft w:val="0"/>
      <w:marRight w:val="0"/>
      <w:marTop w:val="0"/>
      <w:marBottom w:val="0"/>
      <w:divBdr>
        <w:top w:val="none" w:sz="0" w:space="0" w:color="auto"/>
        <w:left w:val="none" w:sz="0" w:space="0" w:color="auto"/>
        <w:bottom w:val="none" w:sz="0" w:space="0" w:color="auto"/>
        <w:right w:val="none" w:sz="0" w:space="0" w:color="auto"/>
      </w:divBdr>
      <w:divsChild>
        <w:div w:id="380790551">
          <w:marLeft w:val="0"/>
          <w:marRight w:val="0"/>
          <w:marTop w:val="0"/>
          <w:marBottom w:val="0"/>
          <w:divBdr>
            <w:top w:val="none" w:sz="0" w:space="0" w:color="auto"/>
            <w:left w:val="none" w:sz="0" w:space="0" w:color="auto"/>
            <w:bottom w:val="none" w:sz="0" w:space="0" w:color="auto"/>
            <w:right w:val="none" w:sz="0" w:space="0" w:color="auto"/>
          </w:divBdr>
          <w:divsChild>
            <w:div w:id="1300455067">
              <w:marLeft w:val="0"/>
              <w:marRight w:val="0"/>
              <w:marTop w:val="0"/>
              <w:marBottom w:val="0"/>
              <w:divBdr>
                <w:top w:val="none" w:sz="0" w:space="0" w:color="auto"/>
                <w:left w:val="none" w:sz="0" w:space="0" w:color="auto"/>
                <w:bottom w:val="none" w:sz="0" w:space="0" w:color="auto"/>
                <w:right w:val="none" w:sz="0" w:space="0" w:color="auto"/>
              </w:divBdr>
              <w:divsChild>
                <w:div w:id="1812557543">
                  <w:marLeft w:val="0"/>
                  <w:marRight w:val="0"/>
                  <w:marTop w:val="0"/>
                  <w:marBottom w:val="0"/>
                  <w:divBdr>
                    <w:top w:val="none" w:sz="0" w:space="0" w:color="auto"/>
                    <w:left w:val="none" w:sz="0" w:space="0" w:color="auto"/>
                    <w:bottom w:val="none" w:sz="0" w:space="0" w:color="auto"/>
                    <w:right w:val="none" w:sz="0" w:space="0" w:color="auto"/>
                  </w:divBdr>
                  <w:divsChild>
                    <w:div w:id="2091611490">
                      <w:marLeft w:val="0"/>
                      <w:marRight w:val="0"/>
                      <w:marTop w:val="0"/>
                      <w:marBottom w:val="0"/>
                      <w:divBdr>
                        <w:top w:val="none" w:sz="0" w:space="0" w:color="auto"/>
                        <w:left w:val="none" w:sz="0" w:space="0" w:color="auto"/>
                        <w:bottom w:val="none" w:sz="0" w:space="0" w:color="auto"/>
                        <w:right w:val="none" w:sz="0" w:space="0" w:color="auto"/>
                      </w:divBdr>
                      <w:divsChild>
                        <w:div w:id="697775615">
                          <w:marLeft w:val="0"/>
                          <w:marRight w:val="0"/>
                          <w:marTop w:val="0"/>
                          <w:marBottom w:val="0"/>
                          <w:divBdr>
                            <w:top w:val="none" w:sz="0" w:space="0" w:color="auto"/>
                            <w:left w:val="none" w:sz="0" w:space="0" w:color="auto"/>
                            <w:bottom w:val="none" w:sz="0" w:space="0" w:color="auto"/>
                            <w:right w:val="none" w:sz="0" w:space="0" w:color="auto"/>
                          </w:divBdr>
                          <w:divsChild>
                            <w:div w:id="1345981542">
                              <w:marLeft w:val="0"/>
                              <w:marRight w:val="0"/>
                              <w:marTop w:val="0"/>
                              <w:marBottom w:val="0"/>
                              <w:divBdr>
                                <w:top w:val="none" w:sz="0" w:space="0" w:color="auto"/>
                                <w:left w:val="none" w:sz="0" w:space="0" w:color="auto"/>
                                <w:bottom w:val="none" w:sz="0" w:space="0" w:color="auto"/>
                                <w:right w:val="none" w:sz="0" w:space="0" w:color="auto"/>
                              </w:divBdr>
                              <w:divsChild>
                                <w:div w:id="1959951524">
                                  <w:marLeft w:val="0"/>
                                  <w:marRight w:val="0"/>
                                  <w:marTop w:val="0"/>
                                  <w:marBottom w:val="0"/>
                                  <w:divBdr>
                                    <w:top w:val="none" w:sz="0" w:space="0" w:color="auto"/>
                                    <w:left w:val="none" w:sz="0" w:space="0" w:color="auto"/>
                                    <w:bottom w:val="none" w:sz="0" w:space="0" w:color="auto"/>
                                    <w:right w:val="none" w:sz="0" w:space="0" w:color="auto"/>
                                  </w:divBdr>
                                  <w:divsChild>
                                    <w:div w:id="1598446161">
                                      <w:marLeft w:val="0"/>
                                      <w:marRight w:val="0"/>
                                      <w:marTop w:val="0"/>
                                      <w:marBottom w:val="0"/>
                                      <w:divBdr>
                                        <w:top w:val="none" w:sz="0" w:space="0" w:color="auto"/>
                                        <w:left w:val="none" w:sz="0" w:space="0" w:color="auto"/>
                                        <w:bottom w:val="none" w:sz="0" w:space="0" w:color="auto"/>
                                        <w:right w:val="none" w:sz="0" w:space="0" w:color="auto"/>
                                      </w:divBdr>
                                      <w:divsChild>
                                        <w:div w:id="13739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6149">
      <w:bodyDiv w:val="1"/>
      <w:marLeft w:val="0"/>
      <w:marRight w:val="0"/>
      <w:marTop w:val="0"/>
      <w:marBottom w:val="0"/>
      <w:divBdr>
        <w:top w:val="none" w:sz="0" w:space="0" w:color="auto"/>
        <w:left w:val="none" w:sz="0" w:space="0" w:color="auto"/>
        <w:bottom w:val="none" w:sz="0" w:space="0" w:color="auto"/>
        <w:right w:val="none" w:sz="0" w:space="0" w:color="auto"/>
      </w:divBdr>
    </w:div>
    <w:div w:id="146094631">
      <w:bodyDiv w:val="1"/>
      <w:marLeft w:val="0"/>
      <w:marRight w:val="0"/>
      <w:marTop w:val="0"/>
      <w:marBottom w:val="0"/>
      <w:divBdr>
        <w:top w:val="none" w:sz="0" w:space="0" w:color="auto"/>
        <w:left w:val="none" w:sz="0" w:space="0" w:color="auto"/>
        <w:bottom w:val="none" w:sz="0" w:space="0" w:color="auto"/>
        <w:right w:val="none" w:sz="0" w:space="0" w:color="auto"/>
      </w:divBdr>
    </w:div>
    <w:div w:id="153566621">
      <w:bodyDiv w:val="1"/>
      <w:marLeft w:val="0"/>
      <w:marRight w:val="0"/>
      <w:marTop w:val="0"/>
      <w:marBottom w:val="0"/>
      <w:divBdr>
        <w:top w:val="none" w:sz="0" w:space="0" w:color="auto"/>
        <w:left w:val="none" w:sz="0" w:space="0" w:color="auto"/>
        <w:bottom w:val="none" w:sz="0" w:space="0" w:color="auto"/>
        <w:right w:val="none" w:sz="0" w:space="0" w:color="auto"/>
      </w:divBdr>
    </w:div>
    <w:div w:id="167916034">
      <w:bodyDiv w:val="1"/>
      <w:marLeft w:val="0"/>
      <w:marRight w:val="0"/>
      <w:marTop w:val="0"/>
      <w:marBottom w:val="0"/>
      <w:divBdr>
        <w:top w:val="none" w:sz="0" w:space="0" w:color="auto"/>
        <w:left w:val="none" w:sz="0" w:space="0" w:color="auto"/>
        <w:bottom w:val="none" w:sz="0" w:space="0" w:color="auto"/>
        <w:right w:val="none" w:sz="0" w:space="0" w:color="auto"/>
      </w:divBdr>
    </w:div>
    <w:div w:id="174465181">
      <w:bodyDiv w:val="1"/>
      <w:marLeft w:val="0"/>
      <w:marRight w:val="0"/>
      <w:marTop w:val="0"/>
      <w:marBottom w:val="0"/>
      <w:divBdr>
        <w:top w:val="none" w:sz="0" w:space="0" w:color="auto"/>
        <w:left w:val="none" w:sz="0" w:space="0" w:color="auto"/>
        <w:bottom w:val="none" w:sz="0" w:space="0" w:color="auto"/>
        <w:right w:val="none" w:sz="0" w:space="0" w:color="auto"/>
      </w:divBdr>
    </w:div>
    <w:div w:id="208304880">
      <w:bodyDiv w:val="1"/>
      <w:marLeft w:val="0"/>
      <w:marRight w:val="0"/>
      <w:marTop w:val="0"/>
      <w:marBottom w:val="0"/>
      <w:divBdr>
        <w:top w:val="none" w:sz="0" w:space="0" w:color="auto"/>
        <w:left w:val="none" w:sz="0" w:space="0" w:color="auto"/>
        <w:bottom w:val="none" w:sz="0" w:space="0" w:color="auto"/>
        <w:right w:val="none" w:sz="0" w:space="0" w:color="auto"/>
      </w:divBdr>
    </w:div>
    <w:div w:id="227812138">
      <w:bodyDiv w:val="1"/>
      <w:marLeft w:val="0"/>
      <w:marRight w:val="0"/>
      <w:marTop w:val="0"/>
      <w:marBottom w:val="0"/>
      <w:divBdr>
        <w:top w:val="none" w:sz="0" w:space="0" w:color="auto"/>
        <w:left w:val="none" w:sz="0" w:space="0" w:color="auto"/>
        <w:bottom w:val="none" w:sz="0" w:space="0" w:color="auto"/>
        <w:right w:val="none" w:sz="0" w:space="0" w:color="auto"/>
      </w:divBdr>
    </w:div>
    <w:div w:id="236861870">
      <w:bodyDiv w:val="1"/>
      <w:marLeft w:val="0"/>
      <w:marRight w:val="0"/>
      <w:marTop w:val="0"/>
      <w:marBottom w:val="0"/>
      <w:divBdr>
        <w:top w:val="none" w:sz="0" w:space="0" w:color="auto"/>
        <w:left w:val="none" w:sz="0" w:space="0" w:color="auto"/>
        <w:bottom w:val="none" w:sz="0" w:space="0" w:color="auto"/>
        <w:right w:val="none" w:sz="0" w:space="0" w:color="auto"/>
      </w:divBdr>
    </w:div>
    <w:div w:id="292635234">
      <w:bodyDiv w:val="1"/>
      <w:marLeft w:val="0"/>
      <w:marRight w:val="0"/>
      <w:marTop w:val="0"/>
      <w:marBottom w:val="0"/>
      <w:divBdr>
        <w:top w:val="none" w:sz="0" w:space="0" w:color="auto"/>
        <w:left w:val="none" w:sz="0" w:space="0" w:color="auto"/>
        <w:bottom w:val="none" w:sz="0" w:space="0" w:color="auto"/>
        <w:right w:val="none" w:sz="0" w:space="0" w:color="auto"/>
      </w:divBdr>
    </w:div>
    <w:div w:id="315382953">
      <w:bodyDiv w:val="1"/>
      <w:marLeft w:val="0"/>
      <w:marRight w:val="0"/>
      <w:marTop w:val="0"/>
      <w:marBottom w:val="0"/>
      <w:divBdr>
        <w:top w:val="none" w:sz="0" w:space="0" w:color="auto"/>
        <w:left w:val="none" w:sz="0" w:space="0" w:color="auto"/>
        <w:bottom w:val="none" w:sz="0" w:space="0" w:color="auto"/>
        <w:right w:val="none" w:sz="0" w:space="0" w:color="auto"/>
      </w:divBdr>
    </w:div>
    <w:div w:id="321391834">
      <w:bodyDiv w:val="1"/>
      <w:marLeft w:val="0"/>
      <w:marRight w:val="0"/>
      <w:marTop w:val="0"/>
      <w:marBottom w:val="0"/>
      <w:divBdr>
        <w:top w:val="none" w:sz="0" w:space="0" w:color="auto"/>
        <w:left w:val="none" w:sz="0" w:space="0" w:color="auto"/>
        <w:bottom w:val="none" w:sz="0" w:space="0" w:color="auto"/>
        <w:right w:val="none" w:sz="0" w:space="0" w:color="auto"/>
      </w:divBdr>
      <w:divsChild>
        <w:div w:id="1204712934">
          <w:marLeft w:val="0"/>
          <w:marRight w:val="0"/>
          <w:marTop w:val="0"/>
          <w:marBottom w:val="0"/>
          <w:divBdr>
            <w:top w:val="none" w:sz="0" w:space="0" w:color="auto"/>
            <w:left w:val="none" w:sz="0" w:space="0" w:color="auto"/>
            <w:bottom w:val="none" w:sz="0" w:space="0" w:color="auto"/>
            <w:right w:val="none" w:sz="0" w:space="0" w:color="auto"/>
          </w:divBdr>
          <w:divsChild>
            <w:div w:id="287473238">
              <w:marLeft w:val="0"/>
              <w:marRight w:val="0"/>
              <w:marTop w:val="0"/>
              <w:marBottom w:val="0"/>
              <w:divBdr>
                <w:top w:val="none" w:sz="0" w:space="0" w:color="auto"/>
                <w:left w:val="none" w:sz="0" w:space="0" w:color="auto"/>
                <w:bottom w:val="none" w:sz="0" w:space="0" w:color="auto"/>
                <w:right w:val="none" w:sz="0" w:space="0" w:color="auto"/>
              </w:divBdr>
              <w:divsChild>
                <w:div w:id="372659750">
                  <w:marLeft w:val="0"/>
                  <w:marRight w:val="0"/>
                  <w:marTop w:val="0"/>
                  <w:marBottom w:val="0"/>
                  <w:divBdr>
                    <w:top w:val="none" w:sz="0" w:space="0" w:color="auto"/>
                    <w:left w:val="none" w:sz="0" w:space="0" w:color="auto"/>
                    <w:bottom w:val="none" w:sz="0" w:space="0" w:color="auto"/>
                    <w:right w:val="none" w:sz="0" w:space="0" w:color="auto"/>
                  </w:divBdr>
                  <w:divsChild>
                    <w:div w:id="763762340">
                      <w:marLeft w:val="0"/>
                      <w:marRight w:val="0"/>
                      <w:marTop w:val="0"/>
                      <w:marBottom w:val="0"/>
                      <w:divBdr>
                        <w:top w:val="none" w:sz="0" w:space="0" w:color="auto"/>
                        <w:left w:val="none" w:sz="0" w:space="0" w:color="auto"/>
                        <w:bottom w:val="none" w:sz="0" w:space="0" w:color="auto"/>
                        <w:right w:val="none" w:sz="0" w:space="0" w:color="auto"/>
                      </w:divBdr>
                      <w:divsChild>
                        <w:div w:id="1240211156">
                          <w:marLeft w:val="0"/>
                          <w:marRight w:val="0"/>
                          <w:marTop w:val="0"/>
                          <w:marBottom w:val="0"/>
                          <w:divBdr>
                            <w:top w:val="none" w:sz="0" w:space="0" w:color="auto"/>
                            <w:left w:val="none" w:sz="0" w:space="0" w:color="auto"/>
                            <w:bottom w:val="none" w:sz="0" w:space="0" w:color="auto"/>
                            <w:right w:val="none" w:sz="0" w:space="0" w:color="auto"/>
                          </w:divBdr>
                          <w:divsChild>
                            <w:div w:id="503251583">
                              <w:marLeft w:val="0"/>
                              <w:marRight w:val="0"/>
                              <w:marTop w:val="0"/>
                              <w:marBottom w:val="0"/>
                              <w:divBdr>
                                <w:top w:val="none" w:sz="0" w:space="0" w:color="auto"/>
                                <w:left w:val="none" w:sz="0" w:space="0" w:color="auto"/>
                                <w:bottom w:val="none" w:sz="0" w:space="0" w:color="auto"/>
                                <w:right w:val="none" w:sz="0" w:space="0" w:color="auto"/>
                              </w:divBdr>
                              <w:divsChild>
                                <w:div w:id="9280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223872">
      <w:bodyDiv w:val="1"/>
      <w:marLeft w:val="0"/>
      <w:marRight w:val="0"/>
      <w:marTop w:val="0"/>
      <w:marBottom w:val="0"/>
      <w:divBdr>
        <w:top w:val="none" w:sz="0" w:space="0" w:color="auto"/>
        <w:left w:val="none" w:sz="0" w:space="0" w:color="auto"/>
        <w:bottom w:val="none" w:sz="0" w:space="0" w:color="auto"/>
        <w:right w:val="none" w:sz="0" w:space="0" w:color="auto"/>
      </w:divBdr>
      <w:divsChild>
        <w:div w:id="2067608160">
          <w:marLeft w:val="0"/>
          <w:marRight w:val="0"/>
          <w:marTop w:val="75"/>
          <w:marBottom w:val="75"/>
          <w:divBdr>
            <w:top w:val="none" w:sz="0" w:space="0" w:color="auto"/>
            <w:left w:val="none" w:sz="0" w:space="0" w:color="auto"/>
            <w:bottom w:val="none" w:sz="0" w:space="0" w:color="auto"/>
            <w:right w:val="none" w:sz="0" w:space="0" w:color="auto"/>
          </w:divBdr>
          <w:divsChild>
            <w:div w:id="96608218">
              <w:marLeft w:val="0"/>
              <w:marRight w:val="0"/>
              <w:marTop w:val="180"/>
              <w:marBottom w:val="300"/>
              <w:divBdr>
                <w:top w:val="none" w:sz="0" w:space="0" w:color="auto"/>
                <w:left w:val="none" w:sz="0" w:space="0" w:color="auto"/>
                <w:bottom w:val="none" w:sz="0" w:space="0" w:color="auto"/>
                <w:right w:val="none" w:sz="0" w:space="0" w:color="auto"/>
              </w:divBdr>
              <w:divsChild>
                <w:div w:id="2054384377">
                  <w:marLeft w:val="0"/>
                  <w:marRight w:val="0"/>
                  <w:marTop w:val="0"/>
                  <w:marBottom w:val="0"/>
                  <w:divBdr>
                    <w:top w:val="none" w:sz="0" w:space="0" w:color="auto"/>
                    <w:left w:val="none" w:sz="0" w:space="0" w:color="auto"/>
                    <w:bottom w:val="none" w:sz="0" w:space="0" w:color="auto"/>
                    <w:right w:val="none" w:sz="0" w:space="0" w:color="auto"/>
                  </w:divBdr>
                  <w:divsChild>
                    <w:div w:id="1953783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3521043">
      <w:bodyDiv w:val="1"/>
      <w:marLeft w:val="0"/>
      <w:marRight w:val="0"/>
      <w:marTop w:val="0"/>
      <w:marBottom w:val="0"/>
      <w:divBdr>
        <w:top w:val="none" w:sz="0" w:space="0" w:color="auto"/>
        <w:left w:val="none" w:sz="0" w:space="0" w:color="auto"/>
        <w:bottom w:val="none" w:sz="0" w:space="0" w:color="auto"/>
        <w:right w:val="none" w:sz="0" w:space="0" w:color="auto"/>
      </w:divBdr>
    </w:div>
    <w:div w:id="497236476">
      <w:bodyDiv w:val="1"/>
      <w:marLeft w:val="0"/>
      <w:marRight w:val="0"/>
      <w:marTop w:val="0"/>
      <w:marBottom w:val="0"/>
      <w:divBdr>
        <w:top w:val="none" w:sz="0" w:space="0" w:color="auto"/>
        <w:left w:val="none" w:sz="0" w:space="0" w:color="auto"/>
        <w:bottom w:val="none" w:sz="0" w:space="0" w:color="auto"/>
        <w:right w:val="none" w:sz="0" w:space="0" w:color="auto"/>
      </w:divBdr>
    </w:div>
    <w:div w:id="612595670">
      <w:bodyDiv w:val="1"/>
      <w:marLeft w:val="0"/>
      <w:marRight w:val="0"/>
      <w:marTop w:val="0"/>
      <w:marBottom w:val="0"/>
      <w:divBdr>
        <w:top w:val="none" w:sz="0" w:space="0" w:color="auto"/>
        <w:left w:val="none" w:sz="0" w:space="0" w:color="auto"/>
        <w:bottom w:val="none" w:sz="0" w:space="0" w:color="auto"/>
        <w:right w:val="none" w:sz="0" w:space="0" w:color="auto"/>
      </w:divBdr>
    </w:div>
    <w:div w:id="668993599">
      <w:bodyDiv w:val="1"/>
      <w:marLeft w:val="0"/>
      <w:marRight w:val="0"/>
      <w:marTop w:val="0"/>
      <w:marBottom w:val="0"/>
      <w:divBdr>
        <w:top w:val="none" w:sz="0" w:space="0" w:color="auto"/>
        <w:left w:val="none" w:sz="0" w:space="0" w:color="auto"/>
        <w:bottom w:val="none" w:sz="0" w:space="0" w:color="auto"/>
        <w:right w:val="none" w:sz="0" w:space="0" w:color="auto"/>
      </w:divBdr>
      <w:divsChild>
        <w:div w:id="906307053">
          <w:marLeft w:val="0"/>
          <w:marRight w:val="0"/>
          <w:marTop w:val="15"/>
          <w:marBottom w:val="0"/>
          <w:divBdr>
            <w:top w:val="none" w:sz="0" w:space="0" w:color="auto"/>
            <w:left w:val="none" w:sz="0" w:space="0" w:color="auto"/>
            <w:bottom w:val="none" w:sz="0" w:space="0" w:color="auto"/>
            <w:right w:val="none" w:sz="0" w:space="0" w:color="auto"/>
          </w:divBdr>
          <w:divsChild>
            <w:div w:id="2030373893">
              <w:marLeft w:val="0"/>
              <w:marRight w:val="0"/>
              <w:marTop w:val="0"/>
              <w:marBottom w:val="0"/>
              <w:divBdr>
                <w:top w:val="none" w:sz="0" w:space="0" w:color="auto"/>
                <w:left w:val="none" w:sz="0" w:space="0" w:color="auto"/>
                <w:bottom w:val="none" w:sz="0" w:space="0" w:color="auto"/>
                <w:right w:val="none" w:sz="0" w:space="0" w:color="auto"/>
              </w:divBdr>
              <w:divsChild>
                <w:div w:id="106509886">
                  <w:marLeft w:val="0"/>
                  <w:marRight w:val="0"/>
                  <w:marTop w:val="0"/>
                  <w:marBottom w:val="0"/>
                  <w:divBdr>
                    <w:top w:val="none" w:sz="0" w:space="0" w:color="auto"/>
                    <w:left w:val="none" w:sz="0" w:space="0" w:color="auto"/>
                    <w:bottom w:val="none" w:sz="0" w:space="0" w:color="auto"/>
                    <w:right w:val="none" w:sz="0" w:space="0" w:color="auto"/>
                  </w:divBdr>
                </w:div>
                <w:div w:id="127283248">
                  <w:marLeft w:val="0"/>
                  <w:marRight w:val="0"/>
                  <w:marTop w:val="0"/>
                  <w:marBottom w:val="0"/>
                  <w:divBdr>
                    <w:top w:val="none" w:sz="0" w:space="0" w:color="auto"/>
                    <w:left w:val="none" w:sz="0" w:space="0" w:color="auto"/>
                    <w:bottom w:val="none" w:sz="0" w:space="0" w:color="auto"/>
                    <w:right w:val="none" w:sz="0" w:space="0" w:color="auto"/>
                  </w:divBdr>
                </w:div>
                <w:div w:id="176161761">
                  <w:marLeft w:val="0"/>
                  <w:marRight w:val="0"/>
                  <w:marTop w:val="0"/>
                  <w:marBottom w:val="0"/>
                  <w:divBdr>
                    <w:top w:val="none" w:sz="0" w:space="0" w:color="auto"/>
                    <w:left w:val="none" w:sz="0" w:space="0" w:color="auto"/>
                    <w:bottom w:val="none" w:sz="0" w:space="0" w:color="auto"/>
                    <w:right w:val="none" w:sz="0" w:space="0" w:color="auto"/>
                  </w:divBdr>
                </w:div>
                <w:div w:id="344407129">
                  <w:marLeft w:val="0"/>
                  <w:marRight w:val="0"/>
                  <w:marTop w:val="0"/>
                  <w:marBottom w:val="0"/>
                  <w:divBdr>
                    <w:top w:val="none" w:sz="0" w:space="0" w:color="auto"/>
                    <w:left w:val="none" w:sz="0" w:space="0" w:color="auto"/>
                    <w:bottom w:val="none" w:sz="0" w:space="0" w:color="auto"/>
                    <w:right w:val="none" w:sz="0" w:space="0" w:color="auto"/>
                  </w:divBdr>
                </w:div>
                <w:div w:id="365906897">
                  <w:marLeft w:val="0"/>
                  <w:marRight w:val="0"/>
                  <w:marTop w:val="0"/>
                  <w:marBottom w:val="0"/>
                  <w:divBdr>
                    <w:top w:val="none" w:sz="0" w:space="0" w:color="auto"/>
                    <w:left w:val="none" w:sz="0" w:space="0" w:color="auto"/>
                    <w:bottom w:val="none" w:sz="0" w:space="0" w:color="auto"/>
                    <w:right w:val="none" w:sz="0" w:space="0" w:color="auto"/>
                  </w:divBdr>
                </w:div>
                <w:div w:id="385564104">
                  <w:marLeft w:val="0"/>
                  <w:marRight w:val="0"/>
                  <w:marTop w:val="0"/>
                  <w:marBottom w:val="0"/>
                  <w:divBdr>
                    <w:top w:val="none" w:sz="0" w:space="0" w:color="auto"/>
                    <w:left w:val="none" w:sz="0" w:space="0" w:color="auto"/>
                    <w:bottom w:val="none" w:sz="0" w:space="0" w:color="auto"/>
                    <w:right w:val="none" w:sz="0" w:space="0" w:color="auto"/>
                  </w:divBdr>
                </w:div>
                <w:div w:id="395738108">
                  <w:marLeft w:val="0"/>
                  <w:marRight w:val="0"/>
                  <w:marTop w:val="0"/>
                  <w:marBottom w:val="0"/>
                  <w:divBdr>
                    <w:top w:val="none" w:sz="0" w:space="0" w:color="auto"/>
                    <w:left w:val="none" w:sz="0" w:space="0" w:color="auto"/>
                    <w:bottom w:val="none" w:sz="0" w:space="0" w:color="auto"/>
                    <w:right w:val="none" w:sz="0" w:space="0" w:color="auto"/>
                  </w:divBdr>
                </w:div>
                <w:div w:id="468060396">
                  <w:marLeft w:val="0"/>
                  <w:marRight w:val="0"/>
                  <w:marTop w:val="0"/>
                  <w:marBottom w:val="0"/>
                  <w:divBdr>
                    <w:top w:val="none" w:sz="0" w:space="0" w:color="auto"/>
                    <w:left w:val="none" w:sz="0" w:space="0" w:color="auto"/>
                    <w:bottom w:val="none" w:sz="0" w:space="0" w:color="auto"/>
                    <w:right w:val="none" w:sz="0" w:space="0" w:color="auto"/>
                  </w:divBdr>
                </w:div>
                <w:div w:id="512033196">
                  <w:marLeft w:val="0"/>
                  <w:marRight w:val="0"/>
                  <w:marTop w:val="0"/>
                  <w:marBottom w:val="0"/>
                  <w:divBdr>
                    <w:top w:val="none" w:sz="0" w:space="0" w:color="auto"/>
                    <w:left w:val="none" w:sz="0" w:space="0" w:color="auto"/>
                    <w:bottom w:val="none" w:sz="0" w:space="0" w:color="auto"/>
                    <w:right w:val="none" w:sz="0" w:space="0" w:color="auto"/>
                  </w:divBdr>
                </w:div>
                <w:div w:id="585892014">
                  <w:marLeft w:val="0"/>
                  <w:marRight w:val="0"/>
                  <w:marTop w:val="0"/>
                  <w:marBottom w:val="0"/>
                  <w:divBdr>
                    <w:top w:val="none" w:sz="0" w:space="0" w:color="auto"/>
                    <w:left w:val="none" w:sz="0" w:space="0" w:color="auto"/>
                    <w:bottom w:val="none" w:sz="0" w:space="0" w:color="auto"/>
                    <w:right w:val="none" w:sz="0" w:space="0" w:color="auto"/>
                  </w:divBdr>
                </w:div>
                <w:div w:id="645859539">
                  <w:marLeft w:val="0"/>
                  <w:marRight w:val="0"/>
                  <w:marTop w:val="0"/>
                  <w:marBottom w:val="0"/>
                  <w:divBdr>
                    <w:top w:val="none" w:sz="0" w:space="0" w:color="auto"/>
                    <w:left w:val="none" w:sz="0" w:space="0" w:color="auto"/>
                    <w:bottom w:val="none" w:sz="0" w:space="0" w:color="auto"/>
                    <w:right w:val="none" w:sz="0" w:space="0" w:color="auto"/>
                  </w:divBdr>
                </w:div>
                <w:div w:id="652375574">
                  <w:marLeft w:val="0"/>
                  <w:marRight w:val="0"/>
                  <w:marTop w:val="0"/>
                  <w:marBottom w:val="0"/>
                  <w:divBdr>
                    <w:top w:val="none" w:sz="0" w:space="0" w:color="auto"/>
                    <w:left w:val="none" w:sz="0" w:space="0" w:color="auto"/>
                    <w:bottom w:val="none" w:sz="0" w:space="0" w:color="auto"/>
                    <w:right w:val="none" w:sz="0" w:space="0" w:color="auto"/>
                  </w:divBdr>
                </w:div>
                <w:div w:id="657461219">
                  <w:marLeft w:val="0"/>
                  <w:marRight w:val="0"/>
                  <w:marTop w:val="0"/>
                  <w:marBottom w:val="0"/>
                  <w:divBdr>
                    <w:top w:val="none" w:sz="0" w:space="0" w:color="auto"/>
                    <w:left w:val="none" w:sz="0" w:space="0" w:color="auto"/>
                    <w:bottom w:val="none" w:sz="0" w:space="0" w:color="auto"/>
                    <w:right w:val="none" w:sz="0" w:space="0" w:color="auto"/>
                  </w:divBdr>
                </w:div>
                <w:div w:id="720178505">
                  <w:marLeft w:val="0"/>
                  <w:marRight w:val="0"/>
                  <w:marTop w:val="0"/>
                  <w:marBottom w:val="0"/>
                  <w:divBdr>
                    <w:top w:val="none" w:sz="0" w:space="0" w:color="auto"/>
                    <w:left w:val="none" w:sz="0" w:space="0" w:color="auto"/>
                    <w:bottom w:val="none" w:sz="0" w:space="0" w:color="auto"/>
                    <w:right w:val="none" w:sz="0" w:space="0" w:color="auto"/>
                  </w:divBdr>
                </w:div>
                <w:div w:id="739790224">
                  <w:marLeft w:val="0"/>
                  <w:marRight w:val="0"/>
                  <w:marTop w:val="0"/>
                  <w:marBottom w:val="0"/>
                  <w:divBdr>
                    <w:top w:val="none" w:sz="0" w:space="0" w:color="auto"/>
                    <w:left w:val="none" w:sz="0" w:space="0" w:color="auto"/>
                    <w:bottom w:val="none" w:sz="0" w:space="0" w:color="auto"/>
                    <w:right w:val="none" w:sz="0" w:space="0" w:color="auto"/>
                  </w:divBdr>
                </w:div>
                <w:div w:id="759837441">
                  <w:marLeft w:val="0"/>
                  <w:marRight w:val="0"/>
                  <w:marTop w:val="0"/>
                  <w:marBottom w:val="0"/>
                  <w:divBdr>
                    <w:top w:val="none" w:sz="0" w:space="0" w:color="auto"/>
                    <w:left w:val="none" w:sz="0" w:space="0" w:color="auto"/>
                    <w:bottom w:val="none" w:sz="0" w:space="0" w:color="auto"/>
                    <w:right w:val="none" w:sz="0" w:space="0" w:color="auto"/>
                  </w:divBdr>
                </w:div>
                <w:div w:id="805128171">
                  <w:marLeft w:val="0"/>
                  <w:marRight w:val="0"/>
                  <w:marTop w:val="0"/>
                  <w:marBottom w:val="0"/>
                  <w:divBdr>
                    <w:top w:val="none" w:sz="0" w:space="0" w:color="auto"/>
                    <w:left w:val="none" w:sz="0" w:space="0" w:color="auto"/>
                    <w:bottom w:val="none" w:sz="0" w:space="0" w:color="auto"/>
                    <w:right w:val="none" w:sz="0" w:space="0" w:color="auto"/>
                  </w:divBdr>
                </w:div>
                <w:div w:id="829634848">
                  <w:marLeft w:val="0"/>
                  <w:marRight w:val="0"/>
                  <w:marTop w:val="0"/>
                  <w:marBottom w:val="0"/>
                  <w:divBdr>
                    <w:top w:val="none" w:sz="0" w:space="0" w:color="auto"/>
                    <w:left w:val="none" w:sz="0" w:space="0" w:color="auto"/>
                    <w:bottom w:val="none" w:sz="0" w:space="0" w:color="auto"/>
                    <w:right w:val="none" w:sz="0" w:space="0" w:color="auto"/>
                  </w:divBdr>
                </w:div>
                <w:div w:id="842746860">
                  <w:marLeft w:val="0"/>
                  <w:marRight w:val="0"/>
                  <w:marTop w:val="0"/>
                  <w:marBottom w:val="0"/>
                  <w:divBdr>
                    <w:top w:val="none" w:sz="0" w:space="0" w:color="auto"/>
                    <w:left w:val="none" w:sz="0" w:space="0" w:color="auto"/>
                    <w:bottom w:val="none" w:sz="0" w:space="0" w:color="auto"/>
                    <w:right w:val="none" w:sz="0" w:space="0" w:color="auto"/>
                  </w:divBdr>
                </w:div>
                <w:div w:id="842861322">
                  <w:marLeft w:val="0"/>
                  <w:marRight w:val="0"/>
                  <w:marTop w:val="0"/>
                  <w:marBottom w:val="0"/>
                  <w:divBdr>
                    <w:top w:val="none" w:sz="0" w:space="0" w:color="auto"/>
                    <w:left w:val="none" w:sz="0" w:space="0" w:color="auto"/>
                    <w:bottom w:val="none" w:sz="0" w:space="0" w:color="auto"/>
                    <w:right w:val="none" w:sz="0" w:space="0" w:color="auto"/>
                  </w:divBdr>
                </w:div>
                <w:div w:id="951589981">
                  <w:marLeft w:val="0"/>
                  <w:marRight w:val="0"/>
                  <w:marTop w:val="0"/>
                  <w:marBottom w:val="0"/>
                  <w:divBdr>
                    <w:top w:val="none" w:sz="0" w:space="0" w:color="auto"/>
                    <w:left w:val="none" w:sz="0" w:space="0" w:color="auto"/>
                    <w:bottom w:val="none" w:sz="0" w:space="0" w:color="auto"/>
                    <w:right w:val="none" w:sz="0" w:space="0" w:color="auto"/>
                  </w:divBdr>
                </w:div>
                <w:div w:id="956449423">
                  <w:marLeft w:val="0"/>
                  <w:marRight w:val="0"/>
                  <w:marTop w:val="0"/>
                  <w:marBottom w:val="0"/>
                  <w:divBdr>
                    <w:top w:val="none" w:sz="0" w:space="0" w:color="auto"/>
                    <w:left w:val="none" w:sz="0" w:space="0" w:color="auto"/>
                    <w:bottom w:val="none" w:sz="0" w:space="0" w:color="auto"/>
                    <w:right w:val="none" w:sz="0" w:space="0" w:color="auto"/>
                  </w:divBdr>
                </w:div>
                <w:div w:id="1036731342">
                  <w:marLeft w:val="0"/>
                  <w:marRight w:val="0"/>
                  <w:marTop w:val="0"/>
                  <w:marBottom w:val="0"/>
                  <w:divBdr>
                    <w:top w:val="none" w:sz="0" w:space="0" w:color="auto"/>
                    <w:left w:val="none" w:sz="0" w:space="0" w:color="auto"/>
                    <w:bottom w:val="none" w:sz="0" w:space="0" w:color="auto"/>
                    <w:right w:val="none" w:sz="0" w:space="0" w:color="auto"/>
                  </w:divBdr>
                </w:div>
                <w:div w:id="1100104845">
                  <w:marLeft w:val="0"/>
                  <w:marRight w:val="0"/>
                  <w:marTop w:val="0"/>
                  <w:marBottom w:val="0"/>
                  <w:divBdr>
                    <w:top w:val="none" w:sz="0" w:space="0" w:color="auto"/>
                    <w:left w:val="none" w:sz="0" w:space="0" w:color="auto"/>
                    <w:bottom w:val="none" w:sz="0" w:space="0" w:color="auto"/>
                    <w:right w:val="none" w:sz="0" w:space="0" w:color="auto"/>
                  </w:divBdr>
                </w:div>
                <w:div w:id="1103307881">
                  <w:marLeft w:val="0"/>
                  <w:marRight w:val="0"/>
                  <w:marTop w:val="0"/>
                  <w:marBottom w:val="0"/>
                  <w:divBdr>
                    <w:top w:val="none" w:sz="0" w:space="0" w:color="auto"/>
                    <w:left w:val="none" w:sz="0" w:space="0" w:color="auto"/>
                    <w:bottom w:val="none" w:sz="0" w:space="0" w:color="auto"/>
                    <w:right w:val="none" w:sz="0" w:space="0" w:color="auto"/>
                  </w:divBdr>
                </w:div>
                <w:div w:id="1124271855">
                  <w:marLeft w:val="0"/>
                  <w:marRight w:val="0"/>
                  <w:marTop w:val="0"/>
                  <w:marBottom w:val="0"/>
                  <w:divBdr>
                    <w:top w:val="none" w:sz="0" w:space="0" w:color="auto"/>
                    <w:left w:val="none" w:sz="0" w:space="0" w:color="auto"/>
                    <w:bottom w:val="none" w:sz="0" w:space="0" w:color="auto"/>
                    <w:right w:val="none" w:sz="0" w:space="0" w:color="auto"/>
                  </w:divBdr>
                </w:div>
                <w:div w:id="1132865028">
                  <w:marLeft w:val="0"/>
                  <w:marRight w:val="0"/>
                  <w:marTop w:val="0"/>
                  <w:marBottom w:val="0"/>
                  <w:divBdr>
                    <w:top w:val="none" w:sz="0" w:space="0" w:color="auto"/>
                    <w:left w:val="none" w:sz="0" w:space="0" w:color="auto"/>
                    <w:bottom w:val="none" w:sz="0" w:space="0" w:color="auto"/>
                    <w:right w:val="none" w:sz="0" w:space="0" w:color="auto"/>
                  </w:divBdr>
                </w:div>
                <w:div w:id="1256672564">
                  <w:marLeft w:val="0"/>
                  <w:marRight w:val="0"/>
                  <w:marTop w:val="0"/>
                  <w:marBottom w:val="0"/>
                  <w:divBdr>
                    <w:top w:val="none" w:sz="0" w:space="0" w:color="auto"/>
                    <w:left w:val="none" w:sz="0" w:space="0" w:color="auto"/>
                    <w:bottom w:val="none" w:sz="0" w:space="0" w:color="auto"/>
                    <w:right w:val="none" w:sz="0" w:space="0" w:color="auto"/>
                  </w:divBdr>
                </w:div>
                <w:div w:id="1256741846">
                  <w:marLeft w:val="0"/>
                  <w:marRight w:val="0"/>
                  <w:marTop w:val="0"/>
                  <w:marBottom w:val="0"/>
                  <w:divBdr>
                    <w:top w:val="none" w:sz="0" w:space="0" w:color="auto"/>
                    <w:left w:val="none" w:sz="0" w:space="0" w:color="auto"/>
                    <w:bottom w:val="none" w:sz="0" w:space="0" w:color="auto"/>
                    <w:right w:val="none" w:sz="0" w:space="0" w:color="auto"/>
                  </w:divBdr>
                </w:div>
                <w:div w:id="1272670319">
                  <w:marLeft w:val="0"/>
                  <w:marRight w:val="0"/>
                  <w:marTop w:val="0"/>
                  <w:marBottom w:val="0"/>
                  <w:divBdr>
                    <w:top w:val="none" w:sz="0" w:space="0" w:color="auto"/>
                    <w:left w:val="none" w:sz="0" w:space="0" w:color="auto"/>
                    <w:bottom w:val="none" w:sz="0" w:space="0" w:color="auto"/>
                    <w:right w:val="none" w:sz="0" w:space="0" w:color="auto"/>
                  </w:divBdr>
                </w:div>
                <w:div w:id="1292708853">
                  <w:marLeft w:val="0"/>
                  <w:marRight w:val="0"/>
                  <w:marTop w:val="0"/>
                  <w:marBottom w:val="0"/>
                  <w:divBdr>
                    <w:top w:val="none" w:sz="0" w:space="0" w:color="auto"/>
                    <w:left w:val="none" w:sz="0" w:space="0" w:color="auto"/>
                    <w:bottom w:val="none" w:sz="0" w:space="0" w:color="auto"/>
                    <w:right w:val="none" w:sz="0" w:space="0" w:color="auto"/>
                  </w:divBdr>
                </w:div>
                <w:div w:id="1306230268">
                  <w:marLeft w:val="0"/>
                  <w:marRight w:val="0"/>
                  <w:marTop w:val="0"/>
                  <w:marBottom w:val="0"/>
                  <w:divBdr>
                    <w:top w:val="none" w:sz="0" w:space="0" w:color="auto"/>
                    <w:left w:val="none" w:sz="0" w:space="0" w:color="auto"/>
                    <w:bottom w:val="none" w:sz="0" w:space="0" w:color="auto"/>
                    <w:right w:val="none" w:sz="0" w:space="0" w:color="auto"/>
                  </w:divBdr>
                </w:div>
                <w:div w:id="1385059025">
                  <w:marLeft w:val="0"/>
                  <w:marRight w:val="0"/>
                  <w:marTop w:val="0"/>
                  <w:marBottom w:val="0"/>
                  <w:divBdr>
                    <w:top w:val="none" w:sz="0" w:space="0" w:color="auto"/>
                    <w:left w:val="none" w:sz="0" w:space="0" w:color="auto"/>
                    <w:bottom w:val="none" w:sz="0" w:space="0" w:color="auto"/>
                    <w:right w:val="none" w:sz="0" w:space="0" w:color="auto"/>
                  </w:divBdr>
                </w:div>
                <w:div w:id="1432312235">
                  <w:marLeft w:val="0"/>
                  <w:marRight w:val="0"/>
                  <w:marTop w:val="0"/>
                  <w:marBottom w:val="0"/>
                  <w:divBdr>
                    <w:top w:val="none" w:sz="0" w:space="0" w:color="auto"/>
                    <w:left w:val="none" w:sz="0" w:space="0" w:color="auto"/>
                    <w:bottom w:val="none" w:sz="0" w:space="0" w:color="auto"/>
                    <w:right w:val="none" w:sz="0" w:space="0" w:color="auto"/>
                  </w:divBdr>
                </w:div>
                <w:div w:id="1482847836">
                  <w:marLeft w:val="0"/>
                  <w:marRight w:val="0"/>
                  <w:marTop w:val="0"/>
                  <w:marBottom w:val="0"/>
                  <w:divBdr>
                    <w:top w:val="none" w:sz="0" w:space="0" w:color="auto"/>
                    <w:left w:val="none" w:sz="0" w:space="0" w:color="auto"/>
                    <w:bottom w:val="none" w:sz="0" w:space="0" w:color="auto"/>
                    <w:right w:val="none" w:sz="0" w:space="0" w:color="auto"/>
                  </w:divBdr>
                </w:div>
                <w:div w:id="1539511097">
                  <w:marLeft w:val="0"/>
                  <w:marRight w:val="0"/>
                  <w:marTop w:val="0"/>
                  <w:marBottom w:val="0"/>
                  <w:divBdr>
                    <w:top w:val="none" w:sz="0" w:space="0" w:color="auto"/>
                    <w:left w:val="none" w:sz="0" w:space="0" w:color="auto"/>
                    <w:bottom w:val="none" w:sz="0" w:space="0" w:color="auto"/>
                    <w:right w:val="none" w:sz="0" w:space="0" w:color="auto"/>
                  </w:divBdr>
                </w:div>
                <w:div w:id="1624115160">
                  <w:marLeft w:val="0"/>
                  <w:marRight w:val="0"/>
                  <w:marTop w:val="0"/>
                  <w:marBottom w:val="0"/>
                  <w:divBdr>
                    <w:top w:val="none" w:sz="0" w:space="0" w:color="auto"/>
                    <w:left w:val="none" w:sz="0" w:space="0" w:color="auto"/>
                    <w:bottom w:val="none" w:sz="0" w:space="0" w:color="auto"/>
                    <w:right w:val="none" w:sz="0" w:space="0" w:color="auto"/>
                  </w:divBdr>
                </w:div>
                <w:div w:id="1709376112">
                  <w:marLeft w:val="0"/>
                  <w:marRight w:val="0"/>
                  <w:marTop w:val="0"/>
                  <w:marBottom w:val="0"/>
                  <w:divBdr>
                    <w:top w:val="none" w:sz="0" w:space="0" w:color="auto"/>
                    <w:left w:val="none" w:sz="0" w:space="0" w:color="auto"/>
                    <w:bottom w:val="none" w:sz="0" w:space="0" w:color="auto"/>
                    <w:right w:val="none" w:sz="0" w:space="0" w:color="auto"/>
                  </w:divBdr>
                </w:div>
                <w:div w:id="1726374702">
                  <w:marLeft w:val="0"/>
                  <w:marRight w:val="0"/>
                  <w:marTop w:val="0"/>
                  <w:marBottom w:val="0"/>
                  <w:divBdr>
                    <w:top w:val="none" w:sz="0" w:space="0" w:color="auto"/>
                    <w:left w:val="none" w:sz="0" w:space="0" w:color="auto"/>
                    <w:bottom w:val="none" w:sz="0" w:space="0" w:color="auto"/>
                    <w:right w:val="none" w:sz="0" w:space="0" w:color="auto"/>
                  </w:divBdr>
                </w:div>
                <w:div w:id="1727991532">
                  <w:marLeft w:val="0"/>
                  <w:marRight w:val="0"/>
                  <w:marTop w:val="0"/>
                  <w:marBottom w:val="0"/>
                  <w:divBdr>
                    <w:top w:val="none" w:sz="0" w:space="0" w:color="auto"/>
                    <w:left w:val="none" w:sz="0" w:space="0" w:color="auto"/>
                    <w:bottom w:val="none" w:sz="0" w:space="0" w:color="auto"/>
                    <w:right w:val="none" w:sz="0" w:space="0" w:color="auto"/>
                  </w:divBdr>
                </w:div>
                <w:div w:id="1757703864">
                  <w:marLeft w:val="0"/>
                  <w:marRight w:val="0"/>
                  <w:marTop w:val="0"/>
                  <w:marBottom w:val="0"/>
                  <w:divBdr>
                    <w:top w:val="none" w:sz="0" w:space="0" w:color="auto"/>
                    <w:left w:val="none" w:sz="0" w:space="0" w:color="auto"/>
                    <w:bottom w:val="none" w:sz="0" w:space="0" w:color="auto"/>
                    <w:right w:val="none" w:sz="0" w:space="0" w:color="auto"/>
                  </w:divBdr>
                </w:div>
                <w:div w:id="1821270707">
                  <w:marLeft w:val="0"/>
                  <w:marRight w:val="0"/>
                  <w:marTop w:val="0"/>
                  <w:marBottom w:val="0"/>
                  <w:divBdr>
                    <w:top w:val="none" w:sz="0" w:space="0" w:color="auto"/>
                    <w:left w:val="none" w:sz="0" w:space="0" w:color="auto"/>
                    <w:bottom w:val="none" w:sz="0" w:space="0" w:color="auto"/>
                    <w:right w:val="none" w:sz="0" w:space="0" w:color="auto"/>
                  </w:divBdr>
                </w:div>
                <w:div w:id="1833256710">
                  <w:marLeft w:val="0"/>
                  <w:marRight w:val="0"/>
                  <w:marTop w:val="0"/>
                  <w:marBottom w:val="0"/>
                  <w:divBdr>
                    <w:top w:val="none" w:sz="0" w:space="0" w:color="auto"/>
                    <w:left w:val="none" w:sz="0" w:space="0" w:color="auto"/>
                    <w:bottom w:val="none" w:sz="0" w:space="0" w:color="auto"/>
                    <w:right w:val="none" w:sz="0" w:space="0" w:color="auto"/>
                  </w:divBdr>
                </w:div>
                <w:div w:id="1928801208">
                  <w:marLeft w:val="0"/>
                  <w:marRight w:val="0"/>
                  <w:marTop w:val="0"/>
                  <w:marBottom w:val="0"/>
                  <w:divBdr>
                    <w:top w:val="none" w:sz="0" w:space="0" w:color="auto"/>
                    <w:left w:val="none" w:sz="0" w:space="0" w:color="auto"/>
                    <w:bottom w:val="none" w:sz="0" w:space="0" w:color="auto"/>
                    <w:right w:val="none" w:sz="0" w:space="0" w:color="auto"/>
                  </w:divBdr>
                </w:div>
                <w:div w:id="1945647978">
                  <w:marLeft w:val="0"/>
                  <w:marRight w:val="0"/>
                  <w:marTop w:val="0"/>
                  <w:marBottom w:val="0"/>
                  <w:divBdr>
                    <w:top w:val="none" w:sz="0" w:space="0" w:color="auto"/>
                    <w:left w:val="none" w:sz="0" w:space="0" w:color="auto"/>
                    <w:bottom w:val="none" w:sz="0" w:space="0" w:color="auto"/>
                    <w:right w:val="none" w:sz="0" w:space="0" w:color="auto"/>
                  </w:divBdr>
                </w:div>
                <w:div w:id="2020739124">
                  <w:marLeft w:val="0"/>
                  <w:marRight w:val="0"/>
                  <w:marTop w:val="0"/>
                  <w:marBottom w:val="0"/>
                  <w:divBdr>
                    <w:top w:val="none" w:sz="0" w:space="0" w:color="auto"/>
                    <w:left w:val="none" w:sz="0" w:space="0" w:color="auto"/>
                    <w:bottom w:val="none" w:sz="0" w:space="0" w:color="auto"/>
                    <w:right w:val="none" w:sz="0" w:space="0" w:color="auto"/>
                  </w:divBdr>
                </w:div>
                <w:div w:id="2022924329">
                  <w:marLeft w:val="0"/>
                  <w:marRight w:val="0"/>
                  <w:marTop w:val="0"/>
                  <w:marBottom w:val="0"/>
                  <w:divBdr>
                    <w:top w:val="none" w:sz="0" w:space="0" w:color="auto"/>
                    <w:left w:val="none" w:sz="0" w:space="0" w:color="auto"/>
                    <w:bottom w:val="none" w:sz="0" w:space="0" w:color="auto"/>
                    <w:right w:val="none" w:sz="0" w:space="0" w:color="auto"/>
                  </w:divBdr>
                </w:div>
                <w:div w:id="2050447576">
                  <w:marLeft w:val="0"/>
                  <w:marRight w:val="0"/>
                  <w:marTop w:val="0"/>
                  <w:marBottom w:val="0"/>
                  <w:divBdr>
                    <w:top w:val="none" w:sz="0" w:space="0" w:color="auto"/>
                    <w:left w:val="none" w:sz="0" w:space="0" w:color="auto"/>
                    <w:bottom w:val="none" w:sz="0" w:space="0" w:color="auto"/>
                    <w:right w:val="none" w:sz="0" w:space="0" w:color="auto"/>
                  </w:divBdr>
                </w:div>
                <w:div w:id="2052727459">
                  <w:marLeft w:val="0"/>
                  <w:marRight w:val="0"/>
                  <w:marTop w:val="0"/>
                  <w:marBottom w:val="0"/>
                  <w:divBdr>
                    <w:top w:val="none" w:sz="0" w:space="0" w:color="auto"/>
                    <w:left w:val="none" w:sz="0" w:space="0" w:color="auto"/>
                    <w:bottom w:val="none" w:sz="0" w:space="0" w:color="auto"/>
                    <w:right w:val="none" w:sz="0" w:space="0" w:color="auto"/>
                  </w:divBdr>
                </w:div>
                <w:div w:id="2058696996">
                  <w:marLeft w:val="0"/>
                  <w:marRight w:val="0"/>
                  <w:marTop w:val="0"/>
                  <w:marBottom w:val="0"/>
                  <w:divBdr>
                    <w:top w:val="none" w:sz="0" w:space="0" w:color="auto"/>
                    <w:left w:val="none" w:sz="0" w:space="0" w:color="auto"/>
                    <w:bottom w:val="none" w:sz="0" w:space="0" w:color="auto"/>
                    <w:right w:val="none" w:sz="0" w:space="0" w:color="auto"/>
                  </w:divBdr>
                </w:div>
                <w:div w:id="20676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7279">
      <w:bodyDiv w:val="1"/>
      <w:marLeft w:val="0"/>
      <w:marRight w:val="0"/>
      <w:marTop w:val="0"/>
      <w:marBottom w:val="0"/>
      <w:divBdr>
        <w:top w:val="none" w:sz="0" w:space="0" w:color="auto"/>
        <w:left w:val="none" w:sz="0" w:space="0" w:color="auto"/>
        <w:bottom w:val="none" w:sz="0" w:space="0" w:color="auto"/>
        <w:right w:val="none" w:sz="0" w:space="0" w:color="auto"/>
      </w:divBdr>
      <w:divsChild>
        <w:div w:id="292369990">
          <w:marLeft w:val="0"/>
          <w:marRight w:val="0"/>
          <w:marTop w:val="0"/>
          <w:marBottom w:val="0"/>
          <w:divBdr>
            <w:top w:val="none" w:sz="0" w:space="0" w:color="auto"/>
            <w:left w:val="none" w:sz="0" w:space="0" w:color="auto"/>
            <w:bottom w:val="none" w:sz="0" w:space="0" w:color="auto"/>
            <w:right w:val="none" w:sz="0" w:space="0" w:color="auto"/>
          </w:divBdr>
          <w:divsChild>
            <w:div w:id="1778254772">
              <w:marLeft w:val="0"/>
              <w:marRight w:val="0"/>
              <w:marTop w:val="0"/>
              <w:marBottom w:val="0"/>
              <w:divBdr>
                <w:top w:val="none" w:sz="0" w:space="0" w:color="auto"/>
                <w:left w:val="none" w:sz="0" w:space="0" w:color="auto"/>
                <w:bottom w:val="none" w:sz="0" w:space="0" w:color="auto"/>
                <w:right w:val="none" w:sz="0" w:space="0" w:color="auto"/>
              </w:divBdr>
              <w:divsChild>
                <w:div w:id="1738162750">
                  <w:marLeft w:val="0"/>
                  <w:marRight w:val="0"/>
                  <w:marTop w:val="0"/>
                  <w:marBottom w:val="0"/>
                  <w:divBdr>
                    <w:top w:val="none" w:sz="0" w:space="0" w:color="auto"/>
                    <w:left w:val="none" w:sz="0" w:space="0" w:color="auto"/>
                    <w:bottom w:val="none" w:sz="0" w:space="0" w:color="auto"/>
                    <w:right w:val="none" w:sz="0" w:space="0" w:color="auto"/>
                  </w:divBdr>
                  <w:divsChild>
                    <w:div w:id="1495877930">
                      <w:marLeft w:val="0"/>
                      <w:marRight w:val="0"/>
                      <w:marTop w:val="0"/>
                      <w:marBottom w:val="0"/>
                      <w:divBdr>
                        <w:top w:val="none" w:sz="0" w:space="0" w:color="auto"/>
                        <w:left w:val="none" w:sz="0" w:space="0" w:color="auto"/>
                        <w:bottom w:val="none" w:sz="0" w:space="0" w:color="auto"/>
                        <w:right w:val="none" w:sz="0" w:space="0" w:color="auto"/>
                      </w:divBdr>
                      <w:divsChild>
                        <w:div w:id="349382985">
                          <w:marLeft w:val="0"/>
                          <w:marRight w:val="0"/>
                          <w:marTop w:val="0"/>
                          <w:marBottom w:val="0"/>
                          <w:divBdr>
                            <w:top w:val="none" w:sz="0" w:space="0" w:color="auto"/>
                            <w:left w:val="none" w:sz="0" w:space="0" w:color="auto"/>
                            <w:bottom w:val="none" w:sz="0" w:space="0" w:color="auto"/>
                            <w:right w:val="none" w:sz="0" w:space="0" w:color="auto"/>
                          </w:divBdr>
                          <w:divsChild>
                            <w:div w:id="3124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62653">
      <w:bodyDiv w:val="1"/>
      <w:marLeft w:val="0"/>
      <w:marRight w:val="0"/>
      <w:marTop w:val="0"/>
      <w:marBottom w:val="0"/>
      <w:divBdr>
        <w:top w:val="none" w:sz="0" w:space="0" w:color="auto"/>
        <w:left w:val="none" w:sz="0" w:space="0" w:color="auto"/>
        <w:bottom w:val="none" w:sz="0" w:space="0" w:color="auto"/>
        <w:right w:val="none" w:sz="0" w:space="0" w:color="auto"/>
      </w:divBdr>
      <w:divsChild>
        <w:div w:id="597760223">
          <w:marLeft w:val="0"/>
          <w:marRight w:val="0"/>
          <w:marTop w:val="75"/>
          <w:marBottom w:val="75"/>
          <w:divBdr>
            <w:top w:val="none" w:sz="0" w:space="0" w:color="auto"/>
            <w:left w:val="none" w:sz="0" w:space="0" w:color="auto"/>
            <w:bottom w:val="none" w:sz="0" w:space="0" w:color="auto"/>
            <w:right w:val="none" w:sz="0" w:space="0" w:color="auto"/>
          </w:divBdr>
          <w:divsChild>
            <w:div w:id="1710687170">
              <w:marLeft w:val="0"/>
              <w:marRight w:val="0"/>
              <w:marTop w:val="180"/>
              <w:marBottom w:val="300"/>
              <w:divBdr>
                <w:top w:val="none" w:sz="0" w:space="0" w:color="auto"/>
                <w:left w:val="none" w:sz="0" w:space="0" w:color="auto"/>
                <w:bottom w:val="none" w:sz="0" w:space="0" w:color="auto"/>
                <w:right w:val="none" w:sz="0" w:space="0" w:color="auto"/>
              </w:divBdr>
              <w:divsChild>
                <w:div w:id="2134666190">
                  <w:marLeft w:val="0"/>
                  <w:marRight w:val="0"/>
                  <w:marTop w:val="0"/>
                  <w:marBottom w:val="0"/>
                  <w:divBdr>
                    <w:top w:val="none" w:sz="0" w:space="0" w:color="auto"/>
                    <w:left w:val="none" w:sz="0" w:space="0" w:color="auto"/>
                    <w:bottom w:val="none" w:sz="0" w:space="0" w:color="auto"/>
                    <w:right w:val="none" w:sz="0" w:space="0" w:color="auto"/>
                  </w:divBdr>
                  <w:divsChild>
                    <w:div w:id="3491895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82000424">
      <w:bodyDiv w:val="1"/>
      <w:marLeft w:val="0"/>
      <w:marRight w:val="0"/>
      <w:marTop w:val="0"/>
      <w:marBottom w:val="0"/>
      <w:divBdr>
        <w:top w:val="none" w:sz="0" w:space="0" w:color="auto"/>
        <w:left w:val="none" w:sz="0" w:space="0" w:color="auto"/>
        <w:bottom w:val="none" w:sz="0" w:space="0" w:color="auto"/>
        <w:right w:val="none" w:sz="0" w:space="0" w:color="auto"/>
      </w:divBdr>
    </w:div>
    <w:div w:id="1000622856">
      <w:bodyDiv w:val="1"/>
      <w:marLeft w:val="0"/>
      <w:marRight w:val="0"/>
      <w:marTop w:val="0"/>
      <w:marBottom w:val="0"/>
      <w:divBdr>
        <w:top w:val="none" w:sz="0" w:space="0" w:color="auto"/>
        <w:left w:val="none" w:sz="0" w:space="0" w:color="auto"/>
        <w:bottom w:val="none" w:sz="0" w:space="0" w:color="auto"/>
        <w:right w:val="none" w:sz="0" w:space="0" w:color="auto"/>
      </w:divBdr>
    </w:div>
    <w:div w:id="1001930738">
      <w:bodyDiv w:val="1"/>
      <w:marLeft w:val="0"/>
      <w:marRight w:val="0"/>
      <w:marTop w:val="0"/>
      <w:marBottom w:val="0"/>
      <w:divBdr>
        <w:top w:val="none" w:sz="0" w:space="0" w:color="auto"/>
        <w:left w:val="none" w:sz="0" w:space="0" w:color="auto"/>
        <w:bottom w:val="none" w:sz="0" w:space="0" w:color="auto"/>
        <w:right w:val="none" w:sz="0" w:space="0" w:color="auto"/>
      </w:divBdr>
    </w:div>
    <w:div w:id="1003364625">
      <w:bodyDiv w:val="1"/>
      <w:marLeft w:val="0"/>
      <w:marRight w:val="0"/>
      <w:marTop w:val="0"/>
      <w:marBottom w:val="0"/>
      <w:divBdr>
        <w:top w:val="none" w:sz="0" w:space="0" w:color="auto"/>
        <w:left w:val="none" w:sz="0" w:space="0" w:color="auto"/>
        <w:bottom w:val="none" w:sz="0" w:space="0" w:color="auto"/>
        <w:right w:val="none" w:sz="0" w:space="0" w:color="auto"/>
      </w:divBdr>
      <w:divsChild>
        <w:div w:id="531655816">
          <w:marLeft w:val="0"/>
          <w:marRight w:val="0"/>
          <w:marTop w:val="0"/>
          <w:marBottom w:val="0"/>
          <w:divBdr>
            <w:top w:val="none" w:sz="0" w:space="0" w:color="auto"/>
            <w:left w:val="none" w:sz="0" w:space="0" w:color="auto"/>
            <w:bottom w:val="none" w:sz="0" w:space="0" w:color="auto"/>
            <w:right w:val="none" w:sz="0" w:space="0" w:color="auto"/>
          </w:divBdr>
        </w:div>
        <w:div w:id="860122784">
          <w:marLeft w:val="0"/>
          <w:marRight w:val="0"/>
          <w:marTop w:val="0"/>
          <w:marBottom w:val="0"/>
          <w:divBdr>
            <w:top w:val="none" w:sz="0" w:space="0" w:color="auto"/>
            <w:left w:val="none" w:sz="0" w:space="0" w:color="auto"/>
            <w:bottom w:val="none" w:sz="0" w:space="0" w:color="auto"/>
            <w:right w:val="none" w:sz="0" w:space="0" w:color="auto"/>
          </w:divBdr>
        </w:div>
        <w:div w:id="1232302947">
          <w:marLeft w:val="0"/>
          <w:marRight w:val="0"/>
          <w:marTop w:val="0"/>
          <w:marBottom w:val="0"/>
          <w:divBdr>
            <w:top w:val="none" w:sz="0" w:space="0" w:color="auto"/>
            <w:left w:val="none" w:sz="0" w:space="0" w:color="auto"/>
            <w:bottom w:val="none" w:sz="0" w:space="0" w:color="auto"/>
            <w:right w:val="none" w:sz="0" w:space="0" w:color="auto"/>
          </w:divBdr>
        </w:div>
      </w:divsChild>
    </w:div>
    <w:div w:id="1008486852">
      <w:bodyDiv w:val="1"/>
      <w:marLeft w:val="0"/>
      <w:marRight w:val="0"/>
      <w:marTop w:val="0"/>
      <w:marBottom w:val="0"/>
      <w:divBdr>
        <w:top w:val="none" w:sz="0" w:space="0" w:color="auto"/>
        <w:left w:val="none" w:sz="0" w:space="0" w:color="auto"/>
        <w:bottom w:val="none" w:sz="0" w:space="0" w:color="auto"/>
        <w:right w:val="none" w:sz="0" w:space="0" w:color="auto"/>
      </w:divBdr>
    </w:div>
    <w:div w:id="1012758029">
      <w:bodyDiv w:val="1"/>
      <w:marLeft w:val="0"/>
      <w:marRight w:val="0"/>
      <w:marTop w:val="0"/>
      <w:marBottom w:val="0"/>
      <w:divBdr>
        <w:top w:val="none" w:sz="0" w:space="0" w:color="auto"/>
        <w:left w:val="none" w:sz="0" w:space="0" w:color="auto"/>
        <w:bottom w:val="none" w:sz="0" w:space="0" w:color="auto"/>
        <w:right w:val="none" w:sz="0" w:space="0" w:color="auto"/>
      </w:divBdr>
    </w:div>
    <w:div w:id="1047996207">
      <w:bodyDiv w:val="1"/>
      <w:marLeft w:val="0"/>
      <w:marRight w:val="0"/>
      <w:marTop w:val="0"/>
      <w:marBottom w:val="0"/>
      <w:divBdr>
        <w:top w:val="none" w:sz="0" w:space="0" w:color="auto"/>
        <w:left w:val="none" w:sz="0" w:space="0" w:color="auto"/>
        <w:bottom w:val="none" w:sz="0" w:space="0" w:color="auto"/>
        <w:right w:val="none" w:sz="0" w:space="0" w:color="auto"/>
      </w:divBdr>
    </w:div>
    <w:div w:id="1082288654">
      <w:bodyDiv w:val="1"/>
      <w:marLeft w:val="0"/>
      <w:marRight w:val="0"/>
      <w:marTop w:val="0"/>
      <w:marBottom w:val="0"/>
      <w:divBdr>
        <w:top w:val="none" w:sz="0" w:space="0" w:color="auto"/>
        <w:left w:val="none" w:sz="0" w:space="0" w:color="auto"/>
        <w:bottom w:val="none" w:sz="0" w:space="0" w:color="auto"/>
        <w:right w:val="none" w:sz="0" w:space="0" w:color="auto"/>
      </w:divBdr>
    </w:div>
    <w:div w:id="1108816628">
      <w:bodyDiv w:val="1"/>
      <w:marLeft w:val="0"/>
      <w:marRight w:val="0"/>
      <w:marTop w:val="0"/>
      <w:marBottom w:val="0"/>
      <w:divBdr>
        <w:top w:val="none" w:sz="0" w:space="0" w:color="auto"/>
        <w:left w:val="none" w:sz="0" w:space="0" w:color="auto"/>
        <w:bottom w:val="none" w:sz="0" w:space="0" w:color="auto"/>
        <w:right w:val="none" w:sz="0" w:space="0" w:color="auto"/>
      </w:divBdr>
    </w:div>
    <w:div w:id="1313824934">
      <w:bodyDiv w:val="1"/>
      <w:marLeft w:val="0"/>
      <w:marRight w:val="0"/>
      <w:marTop w:val="0"/>
      <w:marBottom w:val="0"/>
      <w:divBdr>
        <w:top w:val="none" w:sz="0" w:space="0" w:color="auto"/>
        <w:left w:val="none" w:sz="0" w:space="0" w:color="auto"/>
        <w:bottom w:val="none" w:sz="0" w:space="0" w:color="auto"/>
        <w:right w:val="none" w:sz="0" w:space="0" w:color="auto"/>
      </w:divBdr>
    </w:div>
    <w:div w:id="1369455271">
      <w:bodyDiv w:val="1"/>
      <w:marLeft w:val="0"/>
      <w:marRight w:val="0"/>
      <w:marTop w:val="0"/>
      <w:marBottom w:val="0"/>
      <w:divBdr>
        <w:top w:val="none" w:sz="0" w:space="0" w:color="auto"/>
        <w:left w:val="none" w:sz="0" w:space="0" w:color="auto"/>
        <w:bottom w:val="none" w:sz="0" w:space="0" w:color="auto"/>
        <w:right w:val="none" w:sz="0" w:space="0" w:color="auto"/>
      </w:divBdr>
      <w:divsChild>
        <w:div w:id="1006975532">
          <w:marLeft w:val="0"/>
          <w:marRight w:val="0"/>
          <w:marTop w:val="75"/>
          <w:marBottom w:val="75"/>
          <w:divBdr>
            <w:top w:val="none" w:sz="0" w:space="0" w:color="auto"/>
            <w:left w:val="none" w:sz="0" w:space="0" w:color="auto"/>
            <w:bottom w:val="none" w:sz="0" w:space="0" w:color="auto"/>
            <w:right w:val="none" w:sz="0" w:space="0" w:color="auto"/>
          </w:divBdr>
          <w:divsChild>
            <w:div w:id="1227882668">
              <w:marLeft w:val="0"/>
              <w:marRight w:val="0"/>
              <w:marTop w:val="180"/>
              <w:marBottom w:val="300"/>
              <w:divBdr>
                <w:top w:val="none" w:sz="0" w:space="0" w:color="auto"/>
                <w:left w:val="none" w:sz="0" w:space="0" w:color="auto"/>
                <w:bottom w:val="none" w:sz="0" w:space="0" w:color="auto"/>
                <w:right w:val="none" w:sz="0" w:space="0" w:color="auto"/>
              </w:divBdr>
              <w:divsChild>
                <w:div w:id="1785613369">
                  <w:marLeft w:val="0"/>
                  <w:marRight w:val="0"/>
                  <w:marTop w:val="0"/>
                  <w:marBottom w:val="0"/>
                  <w:divBdr>
                    <w:top w:val="none" w:sz="0" w:space="0" w:color="auto"/>
                    <w:left w:val="none" w:sz="0" w:space="0" w:color="auto"/>
                    <w:bottom w:val="none" w:sz="0" w:space="0" w:color="auto"/>
                    <w:right w:val="none" w:sz="0" w:space="0" w:color="auto"/>
                  </w:divBdr>
                  <w:divsChild>
                    <w:div w:id="1333601072">
                      <w:marLeft w:val="0"/>
                      <w:marRight w:val="0"/>
                      <w:marTop w:val="0"/>
                      <w:marBottom w:val="300"/>
                      <w:divBdr>
                        <w:top w:val="single" w:sz="6" w:space="1" w:color="D6D6D6"/>
                        <w:left w:val="single" w:sz="2" w:space="0" w:color="D6D6D6"/>
                        <w:bottom w:val="single" w:sz="6" w:space="1" w:color="D6D6D6"/>
                        <w:right w:val="single" w:sz="2" w:space="0" w:color="D6D6D6"/>
                      </w:divBdr>
                    </w:div>
                  </w:divsChild>
                </w:div>
              </w:divsChild>
            </w:div>
          </w:divsChild>
        </w:div>
      </w:divsChild>
    </w:div>
    <w:div w:id="1419017579">
      <w:bodyDiv w:val="1"/>
      <w:marLeft w:val="0"/>
      <w:marRight w:val="0"/>
      <w:marTop w:val="0"/>
      <w:marBottom w:val="0"/>
      <w:divBdr>
        <w:top w:val="none" w:sz="0" w:space="0" w:color="auto"/>
        <w:left w:val="none" w:sz="0" w:space="0" w:color="auto"/>
        <w:bottom w:val="none" w:sz="0" w:space="0" w:color="auto"/>
        <w:right w:val="none" w:sz="0" w:space="0" w:color="auto"/>
      </w:divBdr>
    </w:div>
    <w:div w:id="1489708732">
      <w:bodyDiv w:val="1"/>
      <w:marLeft w:val="0"/>
      <w:marRight w:val="0"/>
      <w:marTop w:val="0"/>
      <w:marBottom w:val="0"/>
      <w:divBdr>
        <w:top w:val="none" w:sz="0" w:space="0" w:color="auto"/>
        <w:left w:val="none" w:sz="0" w:space="0" w:color="auto"/>
        <w:bottom w:val="none" w:sz="0" w:space="0" w:color="auto"/>
        <w:right w:val="none" w:sz="0" w:space="0" w:color="auto"/>
      </w:divBdr>
    </w:div>
    <w:div w:id="1529178265">
      <w:bodyDiv w:val="1"/>
      <w:marLeft w:val="0"/>
      <w:marRight w:val="0"/>
      <w:marTop w:val="0"/>
      <w:marBottom w:val="0"/>
      <w:divBdr>
        <w:top w:val="none" w:sz="0" w:space="0" w:color="auto"/>
        <w:left w:val="none" w:sz="0" w:space="0" w:color="auto"/>
        <w:bottom w:val="none" w:sz="0" w:space="0" w:color="auto"/>
        <w:right w:val="none" w:sz="0" w:space="0" w:color="auto"/>
      </w:divBdr>
    </w:div>
    <w:div w:id="1539121355">
      <w:bodyDiv w:val="1"/>
      <w:marLeft w:val="0"/>
      <w:marRight w:val="0"/>
      <w:marTop w:val="0"/>
      <w:marBottom w:val="0"/>
      <w:divBdr>
        <w:top w:val="none" w:sz="0" w:space="0" w:color="auto"/>
        <w:left w:val="none" w:sz="0" w:space="0" w:color="auto"/>
        <w:bottom w:val="none" w:sz="0" w:space="0" w:color="auto"/>
        <w:right w:val="none" w:sz="0" w:space="0" w:color="auto"/>
      </w:divBdr>
    </w:div>
    <w:div w:id="1618097214">
      <w:bodyDiv w:val="1"/>
      <w:marLeft w:val="0"/>
      <w:marRight w:val="0"/>
      <w:marTop w:val="0"/>
      <w:marBottom w:val="0"/>
      <w:divBdr>
        <w:top w:val="none" w:sz="0" w:space="0" w:color="auto"/>
        <w:left w:val="none" w:sz="0" w:space="0" w:color="auto"/>
        <w:bottom w:val="none" w:sz="0" w:space="0" w:color="auto"/>
        <w:right w:val="none" w:sz="0" w:space="0" w:color="auto"/>
      </w:divBdr>
      <w:divsChild>
        <w:div w:id="1603994276">
          <w:marLeft w:val="0"/>
          <w:marRight w:val="0"/>
          <w:marTop w:val="0"/>
          <w:marBottom w:val="0"/>
          <w:divBdr>
            <w:top w:val="none" w:sz="0" w:space="0" w:color="auto"/>
            <w:left w:val="none" w:sz="0" w:space="0" w:color="auto"/>
            <w:bottom w:val="none" w:sz="0" w:space="0" w:color="auto"/>
            <w:right w:val="none" w:sz="0" w:space="0" w:color="auto"/>
          </w:divBdr>
          <w:divsChild>
            <w:div w:id="904144311">
              <w:marLeft w:val="0"/>
              <w:marRight w:val="0"/>
              <w:marTop w:val="0"/>
              <w:marBottom w:val="0"/>
              <w:divBdr>
                <w:top w:val="none" w:sz="0" w:space="0" w:color="auto"/>
                <w:left w:val="none" w:sz="0" w:space="0" w:color="auto"/>
                <w:bottom w:val="none" w:sz="0" w:space="0" w:color="auto"/>
                <w:right w:val="none" w:sz="0" w:space="0" w:color="auto"/>
              </w:divBdr>
              <w:divsChild>
                <w:div w:id="678584128">
                  <w:marLeft w:val="0"/>
                  <w:marRight w:val="0"/>
                  <w:marTop w:val="0"/>
                  <w:marBottom w:val="0"/>
                  <w:divBdr>
                    <w:top w:val="none" w:sz="0" w:space="0" w:color="auto"/>
                    <w:left w:val="none" w:sz="0" w:space="0" w:color="auto"/>
                    <w:bottom w:val="none" w:sz="0" w:space="0" w:color="auto"/>
                    <w:right w:val="none" w:sz="0" w:space="0" w:color="auto"/>
                  </w:divBdr>
                  <w:divsChild>
                    <w:div w:id="2028825025">
                      <w:marLeft w:val="0"/>
                      <w:marRight w:val="0"/>
                      <w:marTop w:val="0"/>
                      <w:marBottom w:val="0"/>
                      <w:divBdr>
                        <w:top w:val="none" w:sz="0" w:space="0" w:color="auto"/>
                        <w:left w:val="none" w:sz="0" w:space="0" w:color="auto"/>
                        <w:bottom w:val="none" w:sz="0" w:space="0" w:color="auto"/>
                        <w:right w:val="none" w:sz="0" w:space="0" w:color="auto"/>
                      </w:divBdr>
                      <w:divsChild>
                        <w:div w:id="947079096">
                          <w:marLeft w:val="0"/>
                          <w:marRight w:val="0"/>
                          <w:marTop w:val="0"/>
                          <w:marBottom w:val="0"/>
                          <w:divBdr>
                            <w:top w:val="none" w:sz="0" w:space="0" w:color="auto"/>
                            <w:left w:val="none" w:sz="0" w:space="0" w:color="auto"/>
                            <w:bottom w:val="none" w:sz="0" w:space="0" w:color="auto"/>
                            <w:right w:val="none" w:sz="0" w:space="0" w:color="auto"/>
                          </w:divBdr>
                          <w:divsChild>
                            <w:div w:id="5193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22443">
      <w:bodyDiv w:val="1"/>
      <w:marLeft w:val="0"/>
      <w:marRight w:val="0"/>
      <w:marTop w:val="0"/>
      <w:marBottom w:val="0"/>
      <w:divBdr>
        <w:top w:val="none" w:sz="0" w:space="0" w:color="auto"/>
        <w:left w:val="none" w:sz="0" w:space="0" w:color="auto"/>
        <w:bottom w:val="none" w:sz="0" w:space="0" w:color="auto"/>
        <w:right w:val="none" w:sz="0" w:space="0" w:color="auto"/>
      </w:divBdr>
      <w:divsChild>
        <w:div w:id="1129665224">
          <w:marLeft w:val="0"/>
          <w:marRight w:val="0"/>
          <w:marTop w:val="75"/>
          <w:marBottom w:val="75"/>
          <w:divBdr>
            <w:top w:val="none" w:sz="0" w:space="0" w:color="auto"/>
            <w:left w:val="none" w:sz="0" w:space="0" w:color="auto"/>
            <w:bottom w:val="none" w:sz="0" w:space="0" w:color="auto"/>
            <w:right w:val="none" w:sz="0" w:space="0" w:color="auto"/>
          </w:divBdr>
          <w:divsChild>
            <w:div w:id="281233905">
              <w:marLeft w:val="0"/>
              <w:marRight w:val="0"/>
              <w:marTop w:val="180"/>
              <w:marBottom w:val="300"/>
              <w:divBdr>
                <w:top w:val="none" w:sz="0" w:space="0" w:color="auto"/>
                <w:left w:val="none" w:sz="0" w:space="0" w:color="auto"/>
                <w:bottom w:val="none" w:sz="0" w:space="0" w:color="auto"/>
                <w:right w:val="none" w:sz="0" w:space="0" w:color="auto"/>
              </w:divBdr>
              <w:divsChild>
                <w:div w:id="933784284">
                  <w:marLeft w:val="0"/>
                  <w:marRight w:val="0"/>
                  <w:marTop w:val="0"/>
                  <w:marBottom w:val="0"/>
                  <w:divBdr>
                    <w:top w:val="none" w:sz="0" w:space="0" w:color="auto"/>
                    <w:left w:val="none" w:sz="0" w:space="0" w:color="auto"/>
                    <w:bottom w:val="none" w:sz="0" w:space="0" w:color="auto"/>
                    <w:right w:val="none" w:sz="0" w:space="0" w:color="auto"/>
                  </w:divBdr>
                  <w:divsChild>
                    <w:div w:id="175309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2855978">
      <w:bodyDiv w:val="1"/>
      <w:marLeft w:val="0"/>
      <w:marRight w:val="0"/>
      <w:marTop w:val="0"/>
      <w:marBottom w:val="0"/>
      <w:divBdr>
        <w:top w:val="none" w:sz="0" w:space="0" w:color="auto"/>
        <w:left w:val="none" w:sz="0" w:space="0" w:color="auto"/>
        <w:bottom w:val="none" w:sz="0" w:space="0" w:color="auto"/>
        <w:right w:val="none" w:sz="0" w:space="0" w:color="auto"/>
      </w:divBdr>
    </w:div>
    <w:div w:id="1769690723">
      <w:bodyDiv w:val="1"/>
      <w:marLeft w:val="0"/>
      <w:marRight w:val="0"/>
      <w:marTop w:val="0"/>
      <w:marBottom w:val="0"/>
      <w:divBdr>
        <w:top w:val="none" w:sz="0" w:space="0" w:color="auto"/>
        <w:left w:val="none" w:sz="0" w:space="0" w:color="auto"/>
        <w:bottom w:val="none" w:sz="0" w:space="0" w:color="auto"/>
        <w:right w:val="none" w:sz="0" w:space="0" w:color="auto"/>
      </w:divBdr>
    </w:div>
    <w:div w:id="1824269755">
      <w:bodyDiv w:val="1"/>
      <w:marLeft w:val="0"/>
      <w:marRight w:val="0"/>
      <w:marTop w:val="0"/>
      <w:marBottom w:val="0"/>
      <w:divBdr>
        <w:top w:val="none" w:sz="0" w:space="0" w:color="auto"/>
        <w:left w:val="none" w:sz="0" w:space="0" w:color="auto"/>
        <w:bottom w:val="none" w:sz="0" w:space="0" w:color="auto"/>
        <w:right w:val="none" w:sz="0" w:space="0" w:color="auto"/>
      </w:divBdr>
      <w:divsChild>
        <w:div w:id="1871800834">
          <w:marLeft w:val="0"/>
          <w:marRight w:val="0"/>
          <w:marTop w:val="75"/>
          <w:marBottom w:val="75"/>
          <w:divBdr>
            <w:top w:val="none" w:sz="0" w:space="0" w:color="auto"/>
            <w:left w:val="none" w:sz="0" w:space="0" w:color="auto"/>
            <w:bottom w:val="none" w:sz="0" w:space="0" w:color="auto"/>
            <w:right w:val="none" w:sz="0" w:space="0" w:color="auto"/>
          </w:divBdr>
          <w:divsChild>
            <w:div w:id="146897318">
              <w:marLeft w:val="0"/>
              <w:marRight w:val="0"/>
              <w:marTop w:val="180"/>
              <w:marBottom w:val="300"/>
              <w:divBdr>
                <w:top w:val="none" w:sz="0" w:space="0" w:color="auto"/>
                <w:left w:val="none" w:sz="0" w:space="0" w:color="auto"/>
                <w:bottom w:val="none" w:sz="0" w:space="0" w:color="auto"/>
                <w:right w:val="none" w:sz="0" w:space="0" w:color="auto"/>
              </w:divBdr>
              <w:divsChild>
                <w:div w:id="1166214068">
                  <w:marLeft w:val="0"/>
                  <w:marRight w:val="0"/>
                  <w:marTop w:val="0"/>
                  <w:marBottom w:val="0"/>
                  <w:divBdr>
                    <w:top w:val="none" w:sz="0" w:space="0" w:color="auto"/>
                    <w:left w:val="none" w:sz="0" w:space="0" w:color="auto"/>
                    <w:bottom w:val="none" w:sz="0" w:space="0" w:color="auto"/>
                    <w:right w:val="none" w:sz="0" w:space="0" w:color="auto"/>
                  </w:divBdr>
                  <w:divsChild>
                    <w:div w:id="529731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79393891">
      <w:bodyDiv w:val="1"/>
      <w:marLeft w:val="0"/>
      <w:marRight w:val="0"/>
      <w:marTop w:val="0"/>
      <w:marBottom w:val="0"/>
      <w:divBdr>
        <w:top w:val="none" w:sz="0" w:space="0" w:color="auto"/>
        <w:left w:val="none" w:sz="0" w:space="0" w:color="auto"/>
        <w:bottom w:val="none" w:sz="0" w:space="0" w:color="auto"/>
        <w:right w:val="none" w:sz="0" w:space="0" w:color="auto"/>
      </w:divBdr>
    </w:div>
    <w:div w:id="1882089390">
      <w:bodyDiv w:val="1"/>
      <w:marLeft w:val="0"/>
      <w:marRight w:val="0"/>
      <w:marTop w:val="0"/>
      <w:marBottom w:val="0"/>
      <w:divBdr>
        <w:top w:val="none" w:sz="0" w:space="0" w:color="auto"/>
        <w:left w:val="none" w:sz="0" w:space="0" w:color="auto"/>
        <w:bottom w:val="none" w:sz="0" w:space="0" w:color="auto"/>
        <w:right w:val="none" w:sz="0" w:space="0" w:color="auto"/>
      </w:divBdr>
    </w:div>
    <w:div w:id="2017072812">
      <w:bodyDiv w:val="1"/>
      <w:marLeft w:val="0"/>
      <w:marRight w:val="0"/>
      <w:marTop w:val="0"/>
      <w:marBottom w:val="0"/>
      <w:divBdr>
        <w:top w:val="none" w:sz="0" w:space="0" w:color="auto"/>
        <w:left w:val="none" w:sz="0" w:space="0" w:color="auto"/>
        <w:bottom w:val="none" w:sz="0" w:space="0" w:color="auto"/>
        <w:right w:val="none" w:sz="0" w:space="0" w:color="auto"/>
      </w:divBdr>
    </w:div>
    <w:div w:id="2057700021">
      <w:bodyDiv w:val="1"/>
      <w:marLeft w:val="0"/>
      <w:marRight w:val="0"/>
      <w:marTop w:val="0"/>
      <w:marBottom w:val="0"/>
      <w:divBdr>
        <w:top w:val="none" w:sz="0" w:space="0" w:color="auto"/>
        <w:left w:val="none" w:sz="0" w:space="0" w:color="auto"/>
        <w:bottom w:val="none" w:sz="0" w:space="0" w:color="auto"/>
        <w:right w:val="none" w:sz="0" w:space="0" w:color="auto"/>
      </w:divBdr>
    </w:div>
    <w:div w:id="20887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339/msz.2025.94.2.bh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339/msz.2025.94.2.bh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21A1-3377-4409-A915-3F4C582E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18650</Words>
  <Characters>10632</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ВИВЧЕННЯ МІКРОБІОЦЕНОЗУ НОСОГЛОТКИ ЗДОРОВИХ ЛЮДЕЙ ТА ХВОРИХ НА ІНФЕКЦІЙНІ ЗАХВОРЮВАННЯ ВЕРХНІХ ДИХАЛЬНИХ ШЛЯХІВ (ТОНЗИЛІТ, ФАРИНГІТ І ЛАРИНГІТ) ТА ВИЗНАЧЕННЯ ЧУТЛИВОСТІ ВИДІЛЕНИХ МІКРООРГАНІЗМІВ ДО АНТИБІОТИКІВ, АНТИСЕПТИКІВ І ЕФІРНИХ ОЛІЙ</vt:lpstr>
    </vt:vector>
  </TitlesOfParts>
  <Company/>
  <LinksUpToDate>false</LinksUpToDate>
  <CharactersWithSpaces>29224</CharactersWithSpaces>
  <SharedDoc>false</SharedDoc>
  <HLinks>
    <vt:vector size="36" baseType="variant">
      <vt:variant>
        <vt:i4>5832721</vt:i4>
      </vt:variant>
      <vt:variant>
        <vt:i4>15</vt:i4>
      </vt:variant>
      <vt:variant>
        <vt:i4>0</vt:i4>
      </vt:variant>
      <vt:variant>
        <vt:i4>5</vt:i4>
      </vt:variant>
      <vt:variant>
        <vt:lpwstr>https://orcid.org/0000-0002-8830-0854</vt:lpwstr>
      </vt:variant>
      <vt:variant>
        <vt:lpwstr/>
      </vt:variant>
      <vt:variant>
        <vt:i4>5111886</vt:i4>
      </vt:variant>
      <vt:variant>
        <vt:i4>12</vt:i4>
      </vt:variant>
      <vt:variant>
        <vt:i4>0</vt:i4>
      </vt:variant>
      <vt:variant>
        <vt:i4>5</vt:i4>
      </vt:variant>
      <vt:variant>
        <vt:lpwstr>http://dx.doi.org/10.26724/2079-8334-2020-4-74-68-72</vt:lpwstr>
      </vt:variant>
      <vt:variant>
        <vt:lpwstr/>
      </vt:variant>
      <vt:variant>
        <vt:i4>6684792</vt:i4>
      </vt:variant>
      <vt:variant>
        <vt:i4>9</vt:i4>
      </vt:variant>
      <vt:variant>
        <vt:i4>0</vt:i4>
      </vt:variant>
      <vt:variant>
        <vt:i4>5</vt:i4>
      </vt:variant>
      <vt:variant>
        <vt:lpwstr>https://doi.org/10.21518/2079-701X-2013-3-25-28</vt:lpwstr>
      </vt:variant>
      <vt:variant>
        <vt:lpwstr/>
      </vt:variant>
      <vt:variant>
        <vt:i4>7864424</vt:i4>
      </vt:variant>
      <vt:variant>
        <vt:i4>6</vt:i4>
      </vt:variant>
      <vt:variant>
        <vt:i4>0</vt:i4>
      </vt:variant>
      <vt:variant>
        <vt:i4>5</vt:i4>
      </vt:variant>
      <vt:variant>
        <vt:lpwstr>https://www.med-sovet.pro/jour/article/view/937</vt:lpwstr>
      </vt:variant>
      <vt:variant>
        <vt:lpwstr/>
      </vt:variant>
      <vt:variant>
        <vt:i4>6946915</vt:i4>
      </vt:variant>
      <vt:variant>
        <vt:i4>3</vt:i4>
      </vt:variant>
      <vt:variant>
        <vt:i4>0</vt:i4>
      </vt:variant>
      <vt:variant>
        <vt:i4>5</vt:i4>
      </vt:variant>
      <vt:variant>
        <vt:lpwstr>https://www.med-sovet.pro/index.php/jour/search?authors=%D0%98.%20AND%20%D0%92.%20AND%20%D0%9B%D0%B5%D1%89%D0%B5%D0%BD%D0%BA%D0%BE</vt:lpwstr>
      </vt:variant>
      <vt:variant>
        <vt:lpwstr/>
      </vt:variant>
      <vt:variant>
        <vt:i4>3080311</vt:i4>
      </vt:variant>
      <vt:variant>
        <vt:i4>0</vt:i4>
      </vt:variant>
      <vt:variant>
        <vt:i4>0</vt:i4>
      </vt:variant>
      <vt:variant>
        <vt:i4>5</vt:i4>
      </vt:variant>
      <vt:variant>
        <vt:lpwstr>https://dx.doi.org/10.18565/pharmateca.2019.5.47-60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ВИВЧЕННЯ МІКРОБІОЦЕНОЗУ НОСОГЛОТКИ ЗДОРОВИХ ЛЮДЕЙ ТА ХВОРИХ НА ІНФЕКЦІЙНІ ЗАХВОРЮВАННЯ ВЕРХНІХ ДИХАЛЬНИХ ШЛЯХІВ (ТОНЗИЛІТ, ФАРИНГІТ І ЛАРИНГІТ) ТА ВИЗНАЧЕННЯ ЧУТЛИВОСТІ ВИДІЛЕНИХ МІКРООРГАНІЗМІВ ДО АНТИБІОТИКІВ, АНТИСЕПТИКІВ І ЕФІРНИХ ОЛІЙ</dc:title>
  <dc:subject/>
  <dc:creator>User</dc:creator>
  <cp:keywords/>
  <dc:description/>
  <cp:lastModifiedBy>Александр Шевченко</cp:lastModifiedBy>
  <cp:revision>4</cp:revision>
  <cp:lastPrinted>2025-06-06T20:36:00Z</cp:lastPrinted>
  <dcterms:created xsi:type="dcterms:W3CDTF">2025-11-02T12:47:00Z</dcterms:created>
  <dcterms:modified xsi:type="dcterms:W3CDTF">2025-11-02T12:48:00Z</dcterms:modified>
</cp:coreProperties>
</file>